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B77C" w14:textId="77777777" w:rsidR="00744912" w:rsidRDefault="00744912" w:rsidP="00744912">
      <w:pPr>
        <w:spacing w:after="0"/>
        <w:jc w:val="center"/>
        <w:rPr>
          <w:rFonts w:ascii="Times New Roman" w:hAnsi="Times New Roman" w:cs="Times New Roman"/>
          <w:b/>
          <w:sz w:val="24"/>
          <w:szCs w:val="24"/>
        </w:rPr>
      </w:pPr>
      <w:r w:rsidRPr="00396F4A">
        <w:rPr>
          <w:rFonts w:ascii="Times New Roman" w:hAnsi="Times New Roman" w:cs="Times New Roman"/>
          <w:b/>
          <w:sz w:val="24"/>
          <w:szCs w:val="24"/>
        </w:rPr>
        <w:t xml:space="preserve">STRATEGIA ROZWOJU DYDAKTYKI </w:t>
      </w:r>
    </w:p>
    <w:p w14:paraId="547BFC9E" w14:textId="77777777" w:rsidR="002479FB" w:rsidRDefault="00744912" w:rsidP="00744912">
      <w:pPr>
        <w:spacing w:after="0"/>
        <w:jc w:val="center"/>
        <w:rPr>
          <w:rFonts w:ascii="Times New Roman" w:hAnsi="Times New Roman" w:cs="Times New Roman"/>
          <w:b/>
          <w:sz w:val="24"/>
          <w:szCs w:val="24"/>
        </w:rPr>
      </w:pPr>
      <w:r w:rsidRPr="00396F4A">
        <w:rPr>
          <w:rFonts w:ascii="Times New Roman" w:hAnsi="Times New Roman" w:cs="Times New Roman"/>
          <w:b/>
          <w:sz w:val="24"/>
          <w:szCs w:val="24"/>
        </w:rPr>
        <w:t>NA WYDZIALE BIOLOGII I HODOWLI ZWIERZĄT UPWR</w:t>
      </w:r>
    </w:p>
    <w:p w14:paraId="33971ACE" w14:textId="77777777" w:rsidR="00167658" w:rsidRDefault="00167658" w:rsidP="00744912">
      <w:pPr>
        <w:spacing w:after="0"/>
        <w:jc w:val="center"/>
        <w:rPr>
          <w:rFonts w:ascii="Times New Roman" w:hAnsi="Times New Roman" w:cs="Times New Roman"/>
          <w:b/>
          <w:sz w:val="24"/>
          <w:szCs w:val="24"/>
        </w:rPr>
      </w:pPr>
      <w:r>
        <w:rPr>
          <w:rFonts w:ascii="Times New Roman" w:hAnsi="Times New Roman" w:cs="Times New Roman"/>
          <w:b/>
          <w:sz w:val="24"/>
          <w:szCs w:val="24"/>
        </w:rPr>
        <w:t>na lata 2020-20</w:t>
      </w:r>
      <w:r w:rsidR="00BE172F">
        <w:rPr>
          <w:rFonts w:ascii="Times New Roman" w:hAnsi="Times New Roman" w:cs="Times New Roman"/>
          <w:b/>
          <w:sz w:val="24"/>
          <w:szCs w:val="24"/>
        </w:rPr>
        <w:t>24</w:t>
      </w:r>
    </w:p>
    <w:p w14:paraId="46EC2FC5" w14:textId="77777777" w:rsidR="00744912" w:rsidRPr="00396F4A" w:rsidRDefault="00744912" w:rsidP="00744912">
      <w:pPr>
        <w:spacing w:after="0"/>
        <w:jc w:val="center"/>
        <w:rPr>
          <w:rFonts w:ascii="Times New Roman" w:hAnsi="Times New Roman" w:cs="Times New Roman"/>
          <w:b/>
          <w:sz w:val="24"/>
          <w:szCs w:val="24"/>
        </w:rPr>
      </w:pPr>
    </w:p>
    <w:p w14:paraId="6DF177B9" w14:textId="77777777" w:rsidR="002479FB" w:rsidRPr="00396F4A" w:rsidRDefault="002479FB" w:rsidP="00396F4A">
      <w:pPr>
        <w:ind w:firstLine="708"/>
        <w:jc w:val="both"/>
        <w:rPr>
          <w:rFonts w:ascii="Times New Roman" w:hAnsi="Times New Roman" w:cs="Times New Roman"/>
          <w:sz w:val="24"/>
          <w:szCs w:val="24"/>
        </w:rPr>
      </w:pPr>
      <w:r w:rsidRPr="00396F4A">
        <w:rPr>
          <w:rFonts w:ascii="Times New Roman" w:hAnsi="Times New Roman" w:cs="Times New Roman"/>
          <w:sz w:val="24"/>
          <w:szCs w:val="24"/>
        </w:rPr>
        <w:t xml:space="preserve">Jednym ze strategicznych celów Wydziału jest szeroko pojęte doskonalenie procesu kształcenia realizowane poprzez rozwój </w:t>
      </w:r>
      <w:r w:rsidR="00396F4A">
        <w:rPr>
          <w:rFonts w:ascii="Times New Roman" w:hAnsi="Times New Roman" w:cs="Times New Roman"/>
          <w:sz w:val="24"/>
          <w:szCs w:val="24"/>
        </w:rPr>
        <w:t xml:space="preserve">kadry </w:t>
      </w:r>
      <w:r w:rsidR="00072B4C">
        <w:rPr>
          <w:rFonts w:ascii="Times New Roman" w:hAnsi="Times New Roman" w:cs="Times New Roman"/>
          <w:sz w:val="24"/>
          <w:szCs w:val="24"/>
        </w:rPr>
        <w:t>i</w:t>
      </w:r>
      <w:r w:rsidR="00980BFC">
        <w:rPr>
          <w:rFonts w:ascii="Times New Roman" w:hAnsi="Times New Roman" w:cs="Times New Roman"/>
          <w:sz w:val="24"/>
          <w:szCs w:val="24"/>
        </w:rPr>
        <w:t xml:space="preserve"> </w:t>
      </w:r>
      <w:r w:rsidRPr="00396F4A">
        <w:rPr>
          <w:rFonts w:ascii="Times New Roman" w:hAnsi="Times New Roman" w:cs="Times New Roman"/>
          <w:sz w:val="24"/>
          <w:szCs w:val="24"/>
        </w:rPr>
        <w:t xml:space="preserve">bazy dydaktycznej, ewaluację planów i programów studiów oraz podnoszenie atrakcyjności oferty dydaktycznej, zgodne z założeniami </w:t>
      </w:r>
      <w:r w:rsidR="00837C55">
        <w:rPr>
          <w:rFonts w:ascii="Times New Roman" w:hAnsi="Times New Roman" w:cs="Times New Roman"/>
          <w:sz w:val="24"/>
          <w:szCs w:val="24"/>
        </w:rPr>
        <w:t>Polski</w:t>
      </w:r>
      <w:r w:rsidR="00396F4A">
        <w:rPr>
          <w:rFonts w:ascii="Times New Roman" w:hAnsi="Times New Roman" w:cs="Times New Roman"/>
          <w:sz w:val="24"/>
          <w:szCs w:val="24"/>
        </w:rPr>
        <w:t>ch Ram Kwalifikacji. Prowadzona będzie analiza rynku w celu</w:t>
      </w:r>
      <w:r w:rsidRPr="00396F4A">
        <w:rPr>
          <w:rFonts w:ascii="Times New Roman" w:hAnsi="Times New Roman" w:cs="Times New Roman"/>
          <w:sz w:val="24"/>
          <w:szCs w:val="24"/>
        </w:rPr>
        <w:t xml:space="preserve"> modyfikowani</w:t>
      </w:r>
      <w:r w:rsidR="00396F4A">
        <w:rPr>
          <w:rFonts w:ascii="Times New Roman" w:hAnsi="Times New Roman" w:cs="Times New Roman"/>
          <w:sz w:val="24"/>
          <w:szCs w:val="24"/>
        </w:rPr>
        <w:t>a</w:t>
      </w:r>
      <w:r w:rsidRPr="00396F4A">
        <w:rPr>
          <w:rFonts w:ascii="Times New Roman" w:hAnsi="Times New Roman" w:cs="Times New Roman"/>
          <w:sz w:val="24"/>
          <w:szCs w:val="24"/>
        </w:rPr>
        <w:t xml:space="preserve"> i tworzeni</w:t>
      </w:r>
      <w:r w:rsidR="00396F4A">
        <w:rPr>
          <w:rFonts w:ascii="Times New Roman" w:hAnsi="Times New Roman" w:cs="Times New Roman"/>
          <w:sz w:val="24"/>
          <w:szCs w:val="24"/>
        </w:rPr>
        <w:t>a</w:t>
      </w:r>
      <w:r w:rsidRPr="00396F4A">
        <w:rPr>
          <w:rFonts w:ascii="Times New Roman" w:hAnsi="Times New Roman" w:cs="Times New Roman"/>
          <w:sz w:val="24"/>
          <w:szCs w:val="24"/>
        </w:rPr>
        <w:t xml:space="preserve"> nowych kierunków</w:t>
      </w:r>
      <w:r w:rsidR="00396F4A">
        <w:rPr>
          <w:rFonts w:ascii="Times New Roman" w:hAnsi="Times New Roman" w:cs="Times New Roman"/>
          <w:sz w:val="24"/>
          <w:szCs w:val="24"/>
        </w:rPr>
        <w:t xml:space="preserve"> studiów</w:t>
      </w:r>
      <w:r w:rsidR="004213E1" w:rsidRPr="00396F4A">
        <w:rPr>
          <w:rFonts w:ascii="Times New Roman" w:hAnsi="Times New Roman" w:cs="Times New Roman"/>
          <w:sz w:val="24"/>
          <w:szCs w:val="24"/>
        </w:rPr>
        <w:t xml:space="preserve"> i </w:t>
      </w:r>
      <w:r w:rsidRPr="00396F4A">
        <w:rPr>
          <w:rFonts w:ascii="Times New Roman" w:hAnsi="Times New Roman" w:cs="Times New Roman"/>
          <w:sz w:val="24"/>
          <w:szCs w:val="24"/>
        </w:rPr>
        <w:t xml:space="preserve">specjalności dostosowanych do zgłaszanych potrzeb społeczno-gospodarczych </w:t>
      </w:r>
      <w:r w:rsidR="00396F4A">
        <w:rPr>
          <w:rFonts w:ascii="Times New Roman" w:hAnsi="Times New Roman" w:cs="Times New Roman"/>
          <w:sz w:val="24"/>
          <w:szCs w:val="24"/>
        </w:rPr>
        <w:t>oraz</w:t>
      </w:r>
      <w:r w:rsidRPr="00396F4A">
        <w:rPr>
          <w:rFonts w:ascii="Times New Roman" w:hAnsi="Times New Roman" w:cs="Times New Roman"/>
          <w:sz w:val="24"/>
          <w:szCs w:val="24"/>
        </w:rPr>
        <w:t xml:space="preserve"> zmian demograficznych. </w:t>
      </w:r>
    </w:p>
    <w:p w14:paraId="638AE845" w14:textId="77777777" w:rsidR="001639CD" w:rsidRDefault="00396F4A" w:rsidP="00E9247F">
      <w:pPr>
        <w:spacing w:after="0"/>
        <w:ind w:firstLine="708"/>
        <w:jc w:val="both"/>
        <w:rPr>
          <w:rFonts w:ascii="Times New Roman" w:hAnsi="Times New Roman" w:cs="Times New Roman"/>
          <w:sz w:val="24"/>
          <w:szCs w:val="24"/>
        </w:rPr>
      </w:pPr>
      <w:r>
        <w:rPr>
          <w:rFonts w:ascii="Times New Roman" w:hAnsi="Times New Roman" w:cs="Times New Roman"/>
          <w:sz w:val="24"/>
          <w:szCs w:val="24"/>
        </w:rPr>
        <w:t>Troską Wydziału jest p</w:t>
      </w:r>
      <w:r w:rsidR="001639CD" w:rsidRPr="00396F4A">
        <w:rPr>
          <w:rFonts w:ascii="Times New Roman" w:hAnsi="Times New Roman" w:cs="Times New Roman"/>
          <w:sz w:val="24"/>
          <w:szCs w:val="24"/>
        </w:rPr>
        <w:t xml:space="preserve">odniesienie jakości </w:t>
      </w:r>
      <w:r>
        <w:rPr>
          <w:rFonts w:ascii="Times New Roman" w:hAnsi="Times New Roman" w:cs="Times New Roman"/>
          <w:sz w:val="24"/>
          <w:szCs w:val="24"/>
        </w:rPr>
        <w:t>kształcenia</w:t>
      </w:r>
      <w:r w:rsidR="001639CD" w:rsidRPr="00396F4A">
        <w:rPr>
          <w:rFonts w:ascii="Times New Roman" w:hAnsi="Times New Roman" w:cs="Times New Roman"/>
          <w:sz w:val="24"/>
          <w:szCs w:val="24"/>
        </w:rPr>
        <w:t xml:space="preserve"> poprzez transfer </w:t>
      </w:r>
      <w:r w:rsidR="007858D7">
        <w:rPr>
          <w:rFonts w:ascii="Times New Roman" w:hAnsi="Times New Roman" w:cs="Times New Roman"/>
          <w:sz w:val="24"/>
          <w:szCs w:val="24"/>
        </w:rPr>
        <w:t>nauki</w:t>
      </w:r>
      <w:r w:rsidR="001639CD" w:rsidRPr="00396F4A">
        <w:rPr>
          <w:rFonts w:ascii="Times New Roman" w:hAnsi="Times New Roman" w:cs="Times New Roman"/>
          <w:sz w:val="24"/>
          <w:szCs w:val="24"/>
        </w:rPr>
        <w:t xml:space="preserve"> do dydaktyki. Zintensyfikowanie udziału studentów w zajęciach praktycznych w laboratoriach naukowych (projekty, koła naukowe, fakultety),</w:t>
      </w:r>
      <w:r>
        <w:rPr>
          <w:rFonts w:ascii="Times New Roman" w:hAnsi="Times New Roman" w:cs="Times New Roman"/>
          <w:sz w:val="24"/>
          <w:szCs w:val="24"/>
        </w:rPr>
        <w:t xml:space="preserve"> a także</w:t>
      </w:r>
      <w:r w:rsidR="001639CD" w:rsidRPr="00396F4A">
        <w:rPr>
          <w:rFonts w:ascii="Times New Roman" w:hAnsi="Times New Roman" w:cs="Times New Roman"/>
          <w:sz w:val="24"/>
          <w:szCs w:val="24"/>
        </w:rPr>
        <w:t xml:space="preserve"> zapoznanie ich z nowoczesną aparaturą</w:t>
      </w:r>
      <w:r w:rsidRPr="00396F4A">
        <w:rPr>
          <w:rFonts w:ascii="Times New Roman" w:hAnsi="Times New Roman" w:cs="Times New Roman"/>
          <w:sz w:val="24"/>
          <w:szCs w:val="24"/>
        </w:rPr>
        <w:t xml:space="preserve">. </w:t>
      </w:r>
      <w:r w:rsidR="001639CD" w:rsidRPr="00396F4A">
        <w:rPr>
          <w:rFonts w:ascii="Times New Roman" w:hAnsi="Times New Roman" w:cs="Times New Roman"/>
          <w:sz w:val="24"/>
          <w:szCs w:val="24"/>
        </w:rPr>
        <w:t>Motywowanie studentów do włączania się w r</w:t>
      </w:r>
      <w:r w:rsidR="00072B4C">
        <w:rPr>
          <w:rFonts w:ascii="Times New Roman" w:hAnsi="Times New Roman" w:cs="Times New Roman"/>
          <w:sz w:val="24"/>
          <w:szCs w:val="24"/>
        </w:rPr>
        <w:t>ealizację projektów badawczych prowadzo</w:t>
      </w:r>
      <w:r w:rsidR="001639CD" w:rsidRPr="00396F4A">
        <w:rPr>
          <w:rFonts w:ascii="Times New Roman" w:hAnsi="Times New Roman" w:cs="Times New Roman"/>
          <w:sz w:val="24"/>
          <w:szCs w:val="24"/>
        </w:rPr>
        <w:t>nych w</w:t>
      </w:r>
      <w:r w:rsidRPr="00396F4A">
        <w:rPr>
          <w:rFonts w:ascii="Times New Roman" w:hAnsi="Times New Roman" w:cs="Times New Roman"/>
          <w:sz w:val="24"/>
          <w:szCs w:val="24"/>
        </w:rPr>
        <w:t xml:space="preserve"> ramach </w:t>
      </w:r>
      <w:r w:rsidR="001639CD" w:rsidRPr="00396F4A">
        <w:rPr>
          <w:rFonts w:ascii="Times New Roman" w:hAnsi="Times New Roman" w:cs="Times New Roman"/>
          <w:sz w:val="24"/>
          <w:szCs w:val="24"/>
        </w:rPr>
        <w:t>dyscyplin</w:t>
      </w:r>
      <w:r w:rsidRPr="00396F4A">
        <w:rPr>
          <w:rFonts w:ascii="Times New Roman" w:hAnsi="Times New Roman" w:cs="Times New Roman"/>
          <w:sz w:val="24"/>
          <w:szCs w:val="24"/>
        </w:rPr>
        <w:t xml:space="preserve"> naukowych.</w:t>
      </w:r>
    </w:p>
    <w:p w14:paraId="4086B360" w14:textId="77777777" w:rsidR="005269F2" w:rsidRPr="00F911D8" w:rsidRDefault="00CF6DDD" w:rsidP="005269F2">
      <w:pPr>
        <w:pStyle w:val="Akapitzlist"/>
        <w:numPr>
          <w:ilvl w:val="0"/>
          <w:numId w:val="6"/>
        </w:numPr>
        <w:spacing w:after="0"/>
        <w:jc w:val="both"/>
        <w:rPr>
          <w:rFonts w:ascii="Times New Roman" w:hAnsi="Times New Roman" w:cs="Times New Roman"/>
          <w:sz w:val="24"/>
          <w:szCs w:val="24"/>
        </w:rPr>
      </w:pPr>
      <w:r w:rsidRPr="005269F2">
        <w:rPr>
          <w:rFonts w:ascii="Times New Roman" w:hAnsi="Times New Roman" w:cs="Times New Roman"/>
          <w:sz w:val="24"/>
          <w:szCs w:val="24"/>
        </w:rPr>
        <w:t xml:space="preserve">Zmianie </w:t>
      </w:r>
      <w:r w:rsidRPr="00F911D8">
        <w:rPr>
          <w:rFonts w:ascii="Times New Roman" w:hAnsi="Times New Roman" w:cs="Times New Roman"/>
          <w:sz w:val="24"/>
          <w:szCs w:val="24"/>
        </w:rPr>
        <w:t>uleg</w:t>
      </w:r>
      <w:r w:rsidR="00867356" w:rsidRPr="00F911D8">
        <w:rPr>
          <w:rFonts w:ascii="Times New Roman" w:hAnsi="Times New Roman" w:cs="Times New Roman"/>
          <w:sz w:val="24"/>
          <w:szCs w:val="24"/>
        </w:rPr>
        <w:t>aj</w:t>
      </w:r>
      <w:r w:rsidRPr="00F911D8">
        <w:rPr>
          <w:rFonts w:ascii="Times New Roman" w:hAnsi="Times New Roman" w:cs="Times New Roman"/>
          <w:sz w:val="24"/>
          <w:szCs w:val="24"/>
        </w:rPr>
        <w:t>ą studia na kierunku B</w:t>
      </w:r>
      <w:r w:rsidR="0064162E" w:rsidRPr="00F911D8">
        <w:rPr>
          <w:rFonts w:ascii="Times New Roman" w:hAnsi="Times New Roman" w:cs="Times New Roman"/>
          <w:sz w:val="24"/>
          <w:szCs w:val="24"/>
        </w:rPr>
        <w:t>ioinformatyka – utworzone i uruchomione</w:t>
      </w:r>
      <w:r w:rsidR="00867356" w:rsidRPr="00F911D8">
        <w:rPr>
          <w:rFonts w:ascii="Times New Roman" w:hAnsi="Times New Roman" w:cs="Times New Roman"/>
          <w:sz w:val="24"/>
          <w:szCs w:val="24"/>
        </w:rPr>
        <w:t xml:space="preserve"> zostały</w:t>
      </w:r>
      <w:r w:rsidR="0064162E" w:rsidRPr="00F911D8">
        <w:rPr>
          <w:rFonts w:ascii="Times New Roman" w:hAnsi="Times New Roman" w:cs="Times New Roman"/>
          <w:sz w:val="24"/>
          <w:szCs w:val="24"/>
        </w:rPr>
        <w:t xml:space="preserve">, od roku akademickiego 2021/2022, </w:t>
      </w:r>
      <w:r w:rsidRPr="00F911D8">
        <w:rPr>
          <w:rFonts w:ascii="Times New Roman" w:hAnsi="Times New Roman" w:cs="Times New Roman"/>
          <w:sz w:val="24"/>
          <w:szCs w:val="24"/>
        </w:rPr>
        <w:t>7-semestralne studia I stopnia</w:t>
      </w:r>
      <w:r w:rsidR="00A0438D" w:rsidRPr="00F911D8">
        <w:rPr>
          <w:rFonts w:ascii="Times New Roman" w:hAnsi="Times New Roman" w:cs="Times New Roman"/>
          <w:sz w:val="24"/>
          <w:szCs w:val="24"/>
        </w:rPr>
        <w:t>. Obecnie w planie jest opracowanie programu i utworzenie</w:t>
      </w:r>
      <w:r w:rsidRPr="00F911D8">
        <w:rPr>
          <w:rFonts w:ascii="Times New Roman" w:hAnsi="Times New Roman" w:cs="Times New Roman"/>
          <w:sz w:val="24"/>
          <w:szCs w:val="24"/>
        </w:rPr>
        <w:t xml:space="preserve"> 3-semestraln</w:t>
      </w:r>
      <w:r w:rsidR="00A0438D" w:rsidRPr="00F911D8">
        <w:rPr>
          <w:rFonts w:ascii="Times New Roman" w:hAnsi="Times New Roman" w:cs="Times New Roman"/>
          <w:sz w:val="24"/>
          <w:szCs w:val="24"/>
        </w:rPr>
        <w:t>ych</w:t>
      </w:r>
      <w:r w:rsidRPr="00F911D8">
        <w:rPr>
          <w:rFonts w:ascii="Times New Roman" w:hAnsi="Times New Roman" w:cs="Times New Roman"/>
          <w:sz w:val="24"/>
          <w:szCs w:val="24"/>
        </w:rPr>
        <w:t xml:space="preserve"> studi</w:t>
      </w:r>
      <w:r w:rsidR="00A0438D" w:rsidRPr="00F911D8">
        <w:rPr>
          <w:rFonts w:ascii="Times New Roman" w:hAnsi="Times New Roman" w:cs="Times New Roman"/>
          <w:sz w:val="24"/>
          <w:szCs w:val="24"/>
        </w:rPr>
        <w:t>ów</w:t>
      </w:r>
      <w:r w:rsidRPr="00F911D8">
        <w:rPr>
          <w:rFonts w:ascii="Times New Roman" w:hAnsi="Times New Roman" w:cs="Times New Roman"/>
          <w:sz w:val="24"/>
          <w:szCs w:val="24"/>
        </w:rPr>
        <w:t xml:space="preserve"> II st</w:t>
      </w:r>
      <w:r w:rsidR="00867356" w:rsidRPr="00F911D8">
        <w:rPr>
          <w:rFonts w:ascii="Times New Roman" w:hAnsi="Times New Roman" w:cs="Times New Roman"/>
          <w:sz w:val="24"/>
          <w:szCs w:val="24"/>
        </w:rPr>
        <w:t xml:space="preserve">opnia </w:t>
      </w:r>
      <w:r w:rsidR="00A0438D" w:rsidRPr="00F911D8">
        <w:rPr>
          <w:rFonts w:ascii="Times New Roman" w:hAnsi="Times New Roman" w:cs="Times New Roman"/>
          <w:sz w:val="24"/>
          <w:szCs w:val="24"/>
        </w:rPr>
        <w:t>na kierunku Bioinformatyka. Działania te są związane z</w:t>
      </w:r>
      <w:r w:rsidR="00867356" w:rsidRPr="00F911D8">
        <w:rPr>
          <w:rFonts w:ascii="Times New Roman" w:hAnsi="Times New Roman" w:cs="Times New Roman"/>
          <w:sz w:val="24"/>
          <w:szCs w:val="24"/>
        </w:rPr>
        <w:t xml:space="preserve"> dostosowanie</w:t>
      </w:r>
      <w:r w:rsidR="00A0438D" w:rsidRPr="00F911D8">
        <w:rPr>
          <w:rFonts w:ascii="Times New Roman" w:hAnsi="Times New Roman" w:cs="Times New Roman"/>
          <w:sz w:val="24"/>
          <w:szCs w:val="24"/>
        </w:rPr>
        <w:t>m tego kierunku</w:t>
      </w:r>
      <w:r w:rsidR="00867356" w:rsidRPr="00F911D8">
        <w:rPr>
          <w:rFonts w:ascii="Times New Roman" w:hAnsi="Times New Roman" w:cs="Times New Roman"/>
          <w:sz w:val="24"/>
          <w:szCs w:val="24"/>
        </w:rPr>
        <w:t xml:space="preserve"> studiów do wymogów Polskiej Komisji Akredytacyjnej.</w:t>
      </w:r>
      <w:r w:rsidR="00980BFC" w:rsidRPr="00F911D8">
        <w:rPr>
          <w:rFonts w:ascii="Times New Roman" w:hAnsi="Times New Roman" w:cs="Times New Roman"/>
          <w:sz w:val="24"/>
          <w:szCs w:val="24"/>
        </w:rPr>
        <w:t xml:space="preserve"> </w:t>
      </w:r>
      <w:r w:rsidR="00A0438D" w:rsidRPr="00F911D8">
        <w:rPr>
          <w:rFonts w:ascii="Times New Roman" w:hAnsi="Times New Roman" w:cs="Times New Roman"/>
          <w:sz w:val="24"/>
          <w:szCs w:val="24"/>
        </w:rPr>
        <w:t>Rozważana jest też likwidacja specjalności na II stopniu studiów na kierunku Bioinformatyka.</w:t>
      </w:r>
      <w:r w:rsidR="00235E23" w:rsidRPr="00F911D8">
        <w:rPr>
          <w:rFonts w:ascii="Times New Roman" w:hAnsi="Times New Roman" w:cs="Times New Roman"/>
          <w:sz w:val="24"/>
          <w:szCs w:val="24"/>
        </w:rPr>
        <w:t xml:space="preserve"> </w:t>
      </w:r>
    </w:p>
    <w:p w14:paraId="25B3CE1D" w14:textId="77777777" w:rsidR="005269F2" w:rsidRPr="00F911D8" w:rsidRDefault="00235E23" w:rsidP="005269F2">
      <w:pPr>
        <w:pStyle w:val="Akapitzlist"/>
        <w:numPr>
          <w:ilvl w:val="0"/>
          <w:numId w:val="6"/>
        </w:numPr>
        <w:spacing w:after="0"/>
        <w:jc w:val="both"/>
        <w:rPr>
          <w:rFonts w:ascii="Times New Roman" w:hAnsi="Times New Roman" w:cs="Times New Roman"/>
          <w:sz w:val="24"/>
          <w:szCs w:val="24"/>
        </w:rPr>
      </w:pPr>
      <w:r w:rsidRPr="00F911D8">
        <w:rPr>
          <w:rFonts w:ascii="Times New Roman" w:hAnsi="Times New Roman" w:cs="Times New Roman"/>
          <w:sz w:val="24"/>
          <w:szCs w:val="24"/>
        </w:rPr>
        <w:t xml:space="preserve">Na bazie atrakcyjności dla studentów kierunku Bioinformatyka planowane jest podjęcie działań zmierzających do utworzenie studiów II stopnia na kierunku Bioinformatyka w języku angielskim we współpracy z </w:t>
      </w:r>
      <w:r w:rsidRPr="00F911D8">
        <w:rPr>
          <w:rFonts w:ascii="Times New Roman" w:eastAsia="Times New Roman" w:hAnsi="Times New Roman" w:cs="Times New Roman"/>
          <w:sz w:val="24"/>
          <w:szCs w:val="30"/>
          <w:shd w:val="clear" w:color="auto" w:fill="FFFFFF"/>
          <w:lang w:eastAsia="pl-PL"/>
        </w:rPr>
        <w:t>Coventry University Wrocław</w:t>
      </w:r>
      <w:r w:rsidR="009C477F" w:rsidRPr="00F911D8">
        <w:rPr>
          <w:rFonts w:ascii="Times New Roman" w:eastAsia="Times New Roman" w:hAnsi="Times New Roman" w:cs="Times New Roman"/>
          <w:sz w:val="24"/>
          <w:szCs w:val="30"/>
          <w:shd w:val="clear" w:color="auto" w:fill="FFFFFF"/>
          <w:lang w:eastAsia="pl-PL"/>
        </w:rPr>
        <w:t xml:space="preserve"> (być może będą to studia komercyjne)</w:t>
      </w:r>
      <w:r w:rsidRPr="00F911D8">
        <w:rPr>
          <w:rFonts w:ascii="Times New Roman" w:eastAsia="Times New Roman" w:hAnsi="Times New Roman" w:cs="Times New Roman"/>
          <w:sz w:val="24"/>
          <w:szCs w:val="30"/>
          <w:shd w:val="clear" w:color="auto" w:fill="FFFFFF"/>
          <w:lang w:eastAsia="pl-PL"/>
        </w:rPr>
        <w:t>.</w:t>
      </w:r>
      <w:r w:rsidR="00A0438D" w:rsidRPr="00F911D8">
        <w:rPr>
          <w:rFonts w:ascii="Times New Roman" w:hAnsi="Times New Roman" w:cs="Times New Roman"/>
          <w:sz w:val="24"/>
          <w:szCs w:val="24"/>
        </w:rPr>
        <w:t xml:space="preserve"> </w:t>
      </w:r>
    </w:p>
    <w:p w14:paraId="62FD86D7" w14:textId="076E0F0B" w:rsidR="00980BFC" w:rsidRPr="00F911D8" w:rsidRDefault="00980BFC" w:rsidP="005269F2">
      <w:pPr>
        <w:pStyle w:val="Akapitzlist"/>
        <w:numPr>
          <w:ilvl w:val="0"/>
          <w:numId w:val="6"/>
        </w:numPr>
        <w:spacing w:after="0"/>
        <w:jc w:val="both"/>
        <w:rPr>
          <w:rFonts w:ascii="Times New Roman" w:hAnsi="Times New Roman" w:cs="Times New Roman"/>
          <w:sz w:val="24"/>
          <w:szCs w:val="24"/>
        </w:rPr>
      </w:pPr>
      <w:r w:rsidRPr="00F911D8">
        <w:rPr>
          <w:rFonts w:ascii="Times New Roman" w:hAnsi="Times New Roman" w:cs="Times New Roman"/>
          <w:sz w:val="24"/>
          <w:szCs w:val="24"/>
        </w:rPr>
        <w:t xml:space="preserve">Podjęte zostaną </w:t>
      </w:r>
      <w:r w:rsidR="00E62FFF" w:rsidRPr="00F911D8">
        <w:rPr>
          <w:rFonts w:ascii="Times New Roman" w:hAnsi="Times New Roman" w:cs="Times New Roman"/>
          <w:sz w:val="24"/>
          <w:szCs w:val="24"/>
        </w:rPr>
        <w:t>działania związane z</w:t>
      </w:r>
      <w:r w:rsidRPr="00F911D8">
        <w:rPr>
          <w:rFonts w:ascii="Times New Roman" w:hAnsi="Times New Roman" w:cs="Times New Roman"/>
          <w:sz w:val="24"/>
          <w:szCs w:val="24"/>
        </w:rPr>
        <w:t xml:space="preserve"> m</w:t>
      </w:r>
      <w:r w:rsidR="00E62FFF" w:rsidRPr="00F911D8">
        <w:rPr>
          <w:rFonts w:ascii="Times New Roman" w:hAnsi="Times New Roman" w:cs="Times New Roman"/>
          <w:sz w:val="24"/>
          <w:szCs w:val="24"/>
        </w:rPr>
        <w:t>odyfikacją</w:t>
      </w:r>
      <w:r w:rsidRPr="00F911D8">
        <w:rPr>
          <w:rFonts w:ascii="Times New Roman" w:hAnsi="Times New Roman" w:cs="Times New Roman"/>
          <w:sz w:val="24"/>
          <w:szCs w:val="24"/>
        </w:rPr>
        <w:t xml:space="preserve"> programu nauczania na s</w:t>
      </w:r>
      <w:r w:rsidR="0064162E" w:rsidRPr="00F911D8">
        <w:rPr>
          <w:rFonts w:ascii="Times New Roman" w:hAnsi="Times New Roman" w:cs="Times New Roman"/>
          <w:sz w:val="24"/>
          <w:szCs w:val="24"/>
        </w:rPr>
        <w:t>tudiach II stopnia na kierunku B</w:t>
      </w:r>
      <w:r w:rsidRPr="00F911D8">
        <w:rPr>
          <w:rFonts w:ascii="Times New Roman" w:hAnsi="Times New Roman" w:cs="Times New Roman"/>
          <w:sz w:val="24"/>
          <w:szCs w:val="24"/>
        </w:rPr>
        <w:t>iologia</w:t>
      </w:r>
      <w:r w:rsidR="00E62FFF" w:rsidRPr="00F911D8">
        <w:rPr>
          <w:rFonts w:ascii="Times New Roman" w:hAnsi="Times New Roman" w:cs="Times New Roman"/>
          <w:sz w:val="24"/>
          <w:szCs w:val="24"/>
        </w:rPr>
        <w:t>, których celem będzie utworzenie nowej specjalności – Biomonitoring środowiskowy</w:t>
      </w:r>
      <w:r w:rsidR="005C0A2C" w:rsidRPr="00F911D8">
        <w:rPr>
          <w:rFonts w:ascii="Times New Roman" w:hAnsi="Times New Roman" w:cs="Times New Roman"/>
          <w:sz w:val="24"/>
          <w:szCs w:val="24"/>
        </w:rPr>
        <w:t>,</w:t>
      </w:r>
      <w:r w:rsidR="008D4038" w:rsidRPr="00F911D8">
        <w:rPr>
          <w:rFonts w:ascii="Times New Roman" w:hAnsi="Times New Roman" w:cs="Times New Roman"/>
          <w:sz w:val="24"/>
          <w:szCs w:val="24"/>
        </w:rPr>
        <w:t xml:space="preserve"> w miejsce istniejącej Biologii środowiskowej</w:t>
      </w:r>
      <w:r w:rsidR="005C0A2C" w:rsidRPr="00F911D8">
        <w:rPr>
          <w:rFonts w:ascii="Times New Roman" w:hAnsi="Times New Roman" w:cs="Times New Roman"/>
          <w:sz w:val="24"/>
          <w:szCs w:val="24"/>
        </w:rPr>
        <w:t>, która cieszy się coraz mniejszym zainteresowaniem kandydatów</w:t>
      </w:r>
      <w:r w:rsidR="00E62FFF" w:rsidRPr="00F911D8">
        <w:rPr>
          <w:rFonts w:ascii="Times New Roman" w:hAnsi="Times New Roman" w:cs="Times New Roman"/>
          <w:sz w:val="24"/>
          <w:szCs w:val="24"/>
        </w:rPr>
        <w:t>.</w:t>
      </w:r>
      <w:r w:rsidR="005C0A2C" w:rsidRPr="00F911D8">
        <w:rPr>
          <w:rFonts w:ascii="Times New Roman" w:hAnsi="Times New Roman" w:cs="Times New Roman"/>
          <w:sz w:val="24"/>
          <w:szCs w:val="24"/>
        </w:rPr>
        <w:t xml:space="preserve"> </w:t>
      </w:r>
    </w:p>
    <w:p w14:paraId="332AD5E6" w14:textId="77777777" w:rsidR="005C0A2C" w:rsidRPr="00F911D8" w:rsidRDefault="005C0A2C" w:rsidP="005269F2">
      <w:pPr>
        <w:pStyle w:val="Akapitzlist"/>
        <w:numPr>
          <w:ilvl w:val="0"/>
          <w:numId w:val="6"/>
        </w:numPr>
        <w:spacing w:after="0"/>
        <w:jc w:val="both"/>
        <w:rPr>
          <w:rFonts w:ascii="Times New Roman" w:hAnsi="Times New Roman" w:cs="Times New Roman"/>
          <w:sz w:val="24"/>
          <w:szCs w:val="24"/>
        </w:rPr>
      </w:pPr>
      <w:r w:rsidRPr="00F911D8">
        <w:rPr>
          <w:rFonts w:ascii="Times New Roman" w:hAnsi="Times New Roman" w:cs="Times New Roman"/>
          <w:sz w:val="24"/>
          <w:szCs w:val="24"/>
        </w:rPr>
        <w:t>W związku z małym zainteresowaniem kandydatów studiami I stopnia na kierunku Bezpieczeństwo żywności planowana jest likwidacja tego kierunku.</w:t>
      </w:r>
      <w:r w:rsidR="00AB4CDE" w:rsidRPr="00F911D8">
        <w:rPr>
          <w:rFonts w:ascii="Times New Roman" w:hAnsi="Times New Roman" w:cs="Times New Roman"/>
          <w:sz w:val="24"/>
          <w:szCs w:val="24"/>
        </w:rPr>
        <w:t xml:space="preserve"> Jednak, aby nie zamykać studentom możliwości zdobywania wiedzy i umiejętności w tym zakresie, na drugim stopniu studiów na kierunku Zootechnika od roku akademickiego 2021/2022 wprowadzamy nową specjalność - Bezpieczeństwo produkcji żywności.</w:t>
      </w:r>
    </w:p>
    <w:p w14:paraId="0D5CB2B2" w14:textId="72236917" w:rsidR="005C0A2C" w:rsidRPr="00F911D8" w:rsidRDefault="005C0A2C" w:rsidP="005269F2">
      <w:pPr>
        <w:pStyle w:val="Akapitzlist"/>
        <w:numPr>
          <w:ilvl w:val="0"/>
          <w:numId w:val="6"/>
        </w:numPr>
        <w:spacing w:after="0"/>
        <w:jc w:val="both"/>
        <w:rPr>
          <w:rFonts w:ascii="Times New Roman" w:hAnsi="Times New Roman" w:cs="Times New Roman"/>
          <w:sz w:val="24"/>
          <w:szCs w:val="24"/>
        </w:rPr>
      </w:pPr>
      <w:r w:rsidRPr="00F911D8">
        <w:rPr>
          <w:rFonts w:ascii="Times New Roman" w:hAnsi="Times New Roman" w:cs="Times New Roman"/>
          <w:sz w:val="24"/>
          <w:szCs w:val="24"/>
        </w:rPr>
        <w:t>Z uwagi na liczne prośby studentów planowane jest utworzenie nowego kierunku studiów I stopnia</w:t>
      </w:r>
      <w:r w:rsidR="00A960C4" w:rsidRPr="00F911D8">
        <w:rPr>
          <w:rFonts w:ascii="Times New Roman" w:hAnsi="Times New Roman" w:cs="Times New Roman"/>
          <w:sz w:val="24"/>
          <w:szCs w:val="24"/>
        </w:rPr>
        <w:t xml:space="preserve"> inżynierskich Behawiorystyka i pielęgniarstwo zwierząt</w:t>
      </w:r>
      <w:r w:rsidR="003622AA" w:rsidRPr="00F911D8">
        <w:rPr>
          <w:rFonts w:ascii="Times New Roman" w:hAnsi="Times New Roman" w:cs="Times New Roman"/>
          <w:sz w:val="24"/>
          <w:szCs w:val="24"/>
        </w:rPr>
        <w:t>.</w:t>
      </w:r>
      <w:r w:rsidR="001F5E93" w:rsidRPr="00F911D8">
        <w:rPr>
          <w:rFonts w:ascii="Times New Roman" w:hAnsi="Times New Roman" w:cs="Times New Roman"/>
          <w:sz w:val="24"/>
          <w:szCs w:val="24"/>
        </w:rPr>
        <w:t xml:space="preserve"> Jeżeli nowy kierunek studiów będzie atrakcyjny dla studentów, to w przyszłości utworzona zostanie nowa specjalność na II stopniu studiów kierunku Zootechnika – Rehabilitacja i pielęgniarstwo zwierząt. Dzięki temu absolwenci studiów</w:t>
      </w:r>
      <w:r w:rsidR="00AB4CDE" w:rsidRPr="00F911D8">
        <w:rPr>
          <w:rFonts w:ascii="Times New Roman" w:hAnsi="Times New Roman" w:cs="Times New Roman"/>
          <w:sz w:val="24"/>
          <w:szCs w:val="24"/>
        </w:rPr>
        <w:t xml:space="preserve"> I stopnia kierunku Behawiorystyka i pielęgniarstwo zwierząt będą mogli kontynuować naukę. </w:t>
      </w:r>
    </w:p>
    <w:p w14:paraId="38401DD9" w14:textId="25C41C33" w:rsidR="005A6546" w:rsidRPr="00F911D8" w:rsidRDefault="004213E1" w:rsidP="005A6546">
      <w:pPr>
        <w:spacing w:after="0"/>
        <w:jc w:val="both"/>
        <w:rPr>
          <w:rFonts w:ascii="Times New Roman" w:hAnsi="Times New Roman" w:cs="Times New Roman"/>
          <w:sz w:val="24"/>
          <w:szCs w:val="24"/>
        </w:rPr>
      </w:pPr>
      <w:r w:rsidRPr="00F911D8">
        <w:rPr>
          <w:rFonts w:ascii="Times New Roman" w:hAnsi="Times New Roman" w:cs="Times New Roman"/>
          <w:sz w:val="24"/>
          <w:szCs w:val="24"/>
        </w:rPr>
        <w:t>P</w:t>
      </w:r>
      <w:r w:rsidR="002479FB" w:rsidRPr="00F911D8">
        <w:rPr>
          <w:rFonts w:ascii="Times New Roman" w:hAnsi="Times New Roman" w:cs="Times New Roman"/>
          <w:sz w:val="24"/>
          <w:szCs w:val="24"/>
        </w:rPr>
        <w:t xml:space="preserve">lanowane jest </w:t>
      </w:r>
      <w:r w:rsidR="00CF6DDD" w:rsidRPr="00F911D8">
        <w:rPr>
          <w:rFonts w:ascii="Times New Roman" w:hAnsi="Times New Roman" w:cs="Times New Roman"/>
          <w:sz w:val="24"/>
          <w:szCs w:val="24"/>
        </w:rPr>
        <w:t>rozpoczęcie prac nad</w:t>
      </w:r>
      <w:r w:rsidR="00F10B8B" w:rsidRPr="00F911D8">
        <w:rPr>
          <w:rFonts w:ascii="Times New Roman" w:hAnsi="Times New Roman" w:cs="Times New Roman"/>
          <w:sz w:val="24"/>
          <w:szCs w:val="24"/>
        </w:rPr>
        <w:t xml:space="preserve"> </w:t>
      </w:r>
      <w:r w:rsidR="00CF6DDD" w:rsidRPr="00F911D8">
        <w:rPr>
          <w:rFonts w:ascii="Times New Roman" w:hAnsi="Times New Roman" w:cs="Times New Roman"/>
          <w:sz w:val="24"/>
          <w:szCs w:val="24"/>
        </w:rPr>
        <w:t xml:space="preserve">utworzeniem </w:t>
      </w:r>
      <w:r w:rsidR="002479FB" w:rsidRPr="00F911D8">
        <w:rPr>
          <w:rFonts w:ascii="Times New Roman" w:hAnsi="Times New Roman" w:cs="Times New Roman"/>
          <w:sz w:val="24"/>
          <w:szCs w:val="24"/>
        </w:rPr>
        <w:t>nowoczesn</w:t>
      </w:r>
      <w:r w:rsidR="008505B5" w:rsidRPr="00F911D8">
        <w:rPr>
          <w:rFonts w:ascii="Times New Roman" w:hAnsi="Times New Roman" w:cs="Times New Roman"/>
          <w:sz w:val="24"/>
          <w:szCs w:val="24"/>
        </w:rPr>
        <w:t>ych</w:t>
      </w:r>
      <w:r w:rsidR="002479FB" w:rsidRPr="00F911D8">
        <w:rPr>
          <w:rFonts w:ascii="Times New Roman" w:hAnsi="Times New Roman" w:cs="Times New Roman"/>
          <w:sz w:val="24"/>
          <w:szCs w:val="24"/>
        </w:rPr>
        <w:t xml:space="preserve"> obiekt</w:t>
      </w:r>
      <w:r w:rsidR="008505B5" w:rsidRPr="00F911D8">
        <w:rPr>
          <w:rFonts w:ascii="Times New Roman" w:hAnsi="Times New Roman" w:cs="Times New Roman"/>
          <w:sz w:val="24"/>
          <w:szCs w:val="24"/>
        </w:rPr>
        <w:t>ów</w:t>
      </w:r>
      <w:r w:rsidRPr="00F911D8">
        <w:rPr>
          <w:rFonts w:ascii="Times New Roman" w:hAnsi="Times New Roman" w:cs="Times New Roman"/>
          <w:sz w:val="24"/>
          <w:szCs w:val="24"/>
        </w:rPr>
        <w:t xml:space="preserve"> stajni i obory dydaktycznej</w:t>
      </w:r>
      <w:r w:rsidR="002479FB" w:rsidRPr="00F911D8">
        <w:rPr>
          <w:rFonts w:ascii="Times New Roman" w:hAnsi="Times New Roman" w:cs="Times New Roman"/>
          <w:sz w:val="24"/>
          <w:szCs w:val="24"/>
        </w:rPr>
        <w:t xml:space="preserve"> na terenie</w:t>
      </w:r>
      <w:r w:rsidR="00397C2F" w:rsidRPr="00397C2F">
        <w:rPr>
          <w:rFonts w:ascii="Times New Roman" w:hAnsi="Times New Roman" w:cs="Times New Roman"/>
          <w:sz w:val="24"/>
        </w:rPr>
        <w:t xml:space="preserve"> </w:t>
      </w:r>
      <w:r w:rsidR="00397C2F" w:rsidRPr="00F911D8">
        <w:rPr>
          <w:rFonts w:ascii="Times New Roman" w:hAnsi="Times New Roman" w:cs="Times New Roman"/>
          <w:sz w:val="24"/>
        </w:rPr>
        <w:t>Stacji Badawczo-Dydaktycznej na Swojczycach</w:t>
      </w:r>
      <w:bookmarkStart w:id="0" w:name="_GoBack"/>
      <w:bookmarkEnd w:id="0"/>
      <w:r w:rsidR="00CF6DDD" w:rsidRPr="00F911D8">
        <w:rPr>
          <w:rFonts w:ascii="Times New Roman" w:hAnsi="Times New Roman" w:cs="Times New Roman"/>
          <w:sz w:val="24"/>
          <w:szCs w:val="24"/>
        </w:rPr>
        <w:t>,</w:t>
      </w:r>
      <w:r w:rsidR="002479FB" w:rsidRPr="00F911D8">
        <w:rPr>
          <w:rFonts w:ascii="Times New Roman" w:hAnsi="Times New Roman" w:cs="Times New Roman"/>
          <w:sz w:val="24"/>
          <w:szCs w:val="24"/>
        </w:rPr>
        <w:t xml:space="preserve"> umożliwiając</w:t>
      </w:r>
      <w:r w:rsidR="008505B5" w:rsidRPr="00F911D8">
        <w:rPr>
          <w:rFonts w:ascii="Times New Roman" w:hAnsi="Times New Roman" w:cs="Times New Roman"/>
          <w:sz w:val="24"/>
          <w:szCs w:val="24"/>
        </w:rPr>
        <w:t>ych</w:t>
      </w:r>
      <w:r w:rsidR="002479FB" w:rsidRPr="00F911D8">
        <w:rPr>
          <w:rFonts w:ascii="Times New Roman" w:hAnsi="Times New Roman" w:cs="Times New Roman"/>
          <w:sz w:val="24"/>
          <w:szCs w:val="24"/>
        </w:rPr>
        <w:t xml:space="preserve"> prowadzenie badań naukowych i dydaktyki z wykorzystaniem zwierząt gospodarskich, któr</w:t>
      </w:r>
      <w:r w:rsidR="008505B5" w:rsidRPr="00F911D8">
        <w:rPr>
          <w:rFonts w:ascii="Times New Roman" w:hAnsi="Times New Roman" w:cs="Times New Roman"/>
          <w:sz w:val="24"/>
          <w:szCs w:val="24"/>
        </w:rPr>
        <w:t>e</w:t>
      </w:r>
      <w:r w:rsidR="002479FB" w:rsidRPr="00F911D8">
        <w:rPr>
          <w:rFonts w:ascii="Times New Roman" w:hAnsi="Times New Roman" w:cs="Times New Roman"/>
          <w:sz w:val="24"/>
          <w:szCs w:val="24"/>
        </w:rPr>
        <w:t xml:space="preserve"> w znaczny sposób zwiększ</w:t>
      </w:r>
      <w:r w:rsidR="008505B5" w:rsidRPr="00F911D8">
        <w:rPr>
          <w:rFonts w:ascii="Times New Roman" w:hAnsi="Times New Roman" w:cs="Times New Roman"/>
          <w:sz w:val="24"/>
          <w:szCs w:val="24"/>
        </w:rPr>
        <w:t>ą</w:t>
      </w:r>
      <w:r w:rsidR="002479FB" w:rsidRPr="00F911D8">
        <w:rPr>
          <w:rFonts w:ascii="Times New Roman" w:hAnsi="Times New Roman" w:cs="Times New Roman"/>
          <w:sz w:val="24"/>
          <w:szCs w:val="24"/>
        </w:rPr>
        <w:t xml:space="preserve"> potencjał dydaktyczny Wydziału, zwłaszcza dla studentów kierunku Zootechnika</w:t>
      </w:r>
      <w:r w:rsidR="0064162E" w:rsidRPr="00F911D8">
        <w:rPr>
          <w:rFonts w:ascii="Times New Roman" w:hAnsi="Times New Roman" w:cs="Times New Roman"/>
          <w:sz w:val="24"/>
          <w:szCs w:val="24"/>
        </w:rPr>
        <w:t xml:space="preserve"> i</w:t>
      </w:r>
      <w:r w:rsidR="002479FB" w:rsidRPr="00F911D8">
        <w:rPr>
          <w:rFonts w:ascii="Times New Roman" w:hAnsi="Times New Roman" w:cs="Times New Roman"/>
          <w:sz w:val="24"/>
          <w:szCs w:val="24"/>
        </w:rPr>
        <w:t xml:space="preserve"> Biologia. </w:t>
      </w:r>
      <w:r w:rsidRPr="00F911D8">
        <w:rPr>
          <w:rFonts w:ascii="Times New Roman" w:hAnsi="Times New Roman" w:cs="Times New Roman"/>
          <w:sz w:val="24"/>
          <w:szCs w:val="24"/>
        </w:rPr>
        <w:t xml:space="preserve">Podjęte zostaną </w:t>
      </w:r>
      <w:r w:rsidR="002479FB" w:rsidRPr="00F911D8">
        <w:rPr>
          <w:rFonts w:ascii="Times New Roman" w:hAnsi="Times New Roman" w:cs="Times New Roman"/>
          <w:sz w:val="24"/>
          <w:szCs w:val="24"/>
        </w:rPr>
        <w:t xml:space="preserve">działania zmierzające do </w:t>
      </w:r>
      <w:r w:rsidRPr="00F911D8">
        <w:rPr>
          <w:rFonts w:ascii="Times New Roman" w:hAnsi="Times New Roman" w:cs="Times New Roman"/>
          <w:sz w:val="24"/>
          <w:szCs w:val="24"/>
        </w:rPr>
        <w:t>współpracy dydaktycznej z</w:t>
      </w:r>
      <w:r w:rsidR="00F10B8B" w:rsidRPr="00F911D8">
        <w:rPr>
          <w:rFonts w:ascii="Times New Roman" w:hAnsi="Times New Roman" w:cs="Times New Roman"/>
          <w:sz w:val="24"/>
          <w:szCs w:val="24"/>
        </w:rPr>
        <w:t xml:space="preserve"> </w:t>
      </w:r>
      <w:r w:rsidR="00CF6DDD" w:rsidRPr="00F911D8">
        <w:rPr>
          <w:rFonts w:ascii="Times New Roman" w:hAnsi="Times New Roman" w:cs="Times New Roman"/>
          <w:sz w:val="24"/>
          <w:szCs w:val="24"/>
        </w:rPr>
        <w:t>T</w:t>
      </w:r>
      <w:r w:rsidRPr="00F911D8">
        <w:rPr>
          <w:rFonts w:ascii="Times New Roman" w:hAnsi="Times New Roman" w:cs="Times New Roman"/>
          <w:sz w:val="24"/>
          <w:szCs w:val="24"/>
        </w:rPr>
        <w:t>orami Wyścigów Konnych na Partynicach</w:t>
      </w:r>
      <w:r w:rsidR="002479FB" w:rsidRPr="00F911D8">
        <w:rPr>
          <w:rFonts w:ascii="Times New Roman" w:hAnsi="Times New Roman" w:cs="Times New Roman"/>
          <w:sz w:val="24"/>
          <w:szCs w:val="24"/>
        </w:rPr>
        <w:t xml:space="preserve">. Działania te powinny pozwolić na kompleksowe </w:t>
      </w:r>
      <w:r w:rsidR="002479FB" w:rsidRPr="00F911D8">
        <w:rPr>
          <w:rFonts w:ascii="Times New Roman" w:hAnsi="Times New Roman" w:cs="Times New Roman"/>
          <w:sz w:val="24"/>
          <w:szCs w:val="24"/>
        </w:rPr>
        <w:lastRenderedPageBreak/>
        <w:t>zabezpieczenie potrzeb dydaktyczny</w:t>
      </w:r>
      <w:r w:rsidR="00CF6DDD" w:rsidRPr="00F911D8">
        <w:rPr>
          <w:rFonts w:ascii="Times New Roman" w:hAnsi="Times New Roman" w:cs="Times New Roman"/>
          <w:sz w:val="24"/>
          <w:szCs w:val="24"/>
        </w:rPr>
        <w:t>ch w zakresie szeroko rozumianego użytkowania</w:t>
      </w:r>
      <w:r w:rsidR="008505B5" w:rsidRPr="00F911D8">
        <w:rPr>
          <w:rFonts w:ascii="Times New Roman" w:hAnsi="Times New Roman" w:cs="Times New Roman"/>
          <w:sz w:val="24"/>
          <w:szCs w:val="24"/>
        </w:rPr>
        <w:t xml:space="preserve"> sportowego</w:t>
      </w:r>
      <w:r w:rsidR="00CF6DDD" w:rsidRPr="00F911D8">
        <w:rPr>
          <w:rFonts w:ascii="Times New Roman" w:hAnsi="Times New Roman" w:cs="Times New Roman"/>
          <w:sz w:val="24"/>
          <w:szCs w:val="24"/>
        </w:rPr>
        <w:t xml:space="preserve"> koni</w:t>
      </w:r>
      <w:r w:rsidR="002479FB" w:rsidRPr="00F911D8">
        <w:rPr>
          <w:rFonts w:ascii="Times New Roman" w:hAnsi="Times New Roman" w:cs="Times New Roman"/>
          <w:sz w:val="24"/>
          <w:szCs w:val="24"/>
        </w:rPr>
        <w:t xml:space="preserve">. </w:t>
      </w:r>
      <w:r w:rsidR="007858D7" w:rsidRPr="00F911D8">
        <w:rPr>
          <w:rFonts w:ascii="Times New Roman" w:hAnsi="Times New Roman" w:cs="Times New Roman"/>
          <w:sz w:val="24"/>
          <w:szCs w:val="24"/>
        </w:rPr>
        <w:t>Rozszerzona zostanie współpraca z ZOO Wrocław sp. z o.o., co pozwoli na zwiększenie praktycznego kształcenia studentów.</w:t>
      </w:r>
      <w:r w:rsidR="001A220D" w:rsidRPr="00F911D8">
        <w:rPr>
          <w:rFonts w:ascii="Times New Roman" w:hAnsi="Times New Roman" w:cs="Times New Roman"/>
          <w:sz w:val="24"/>
          <w:szCs w:val="24"/>
        </w:rPr>
        <w:t xml:space="preserve"> Podjęto rozmowy z Działem Edukacji ZOO Wrocław </w:t>
      </w:r>
      <w:r w:rsidR="005A6546" w:rsidRPr="00F911D8">
        <w:rPr>
          <w:rFonts w:ascii="Times New Roman" w:hAnsi="Times New Roman" w:cs="Times New Roman"/>
          <w:sz w:val="24"/>
          <w:szCs w:val="24"/>
        </w:rPr>
        <w:t xml:space="preserve">sp. z o.o. </w:t>
      </w:r>
      <w:r w:rsidR="001A220D" w:rsidRPr="00F911D8">
        <w:rPr>
          <w:rFonts w:ascii="Times New Roman" w:hAnsi="Times New Roman" w:cs="Times New Roman"/>
          <w:sz w:val="24"/>
          <w:szCs w:val="24"/>
        </w:rPr>
        <w:t>w sprawie realizacji licznych projektów edukacyjnych z udziałem studentów kierunków studiów prowadzonych na WBiHZ.</w:t>
      </w:r>
      <w:r w:rsidR="007858D7" w:rsidRPr="00F911D8">
        <w:rPr>
          <w:rFonts w:ascii="Times New Roman" w:hAnsi="Times New Roman" w:cs="Times New Roman"/>
          <w:sz w:val="24"/>
          <w:szCs w:val="24"/>
        </w:rPr>
        <w:t xml:space="preserve"> </w:t>
      </w:r>
    </w:p>
    <w:p w14:paraId="2ECE729F" w14:textId="77777777" w:rsidR="005269F2" w:rsidRPr="00F911D8" w:rsidRDefault="002479FB" w:rsidP="005A6546">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 xml:space="preserve">W strategii działań dydaktycznych Wydziału, istotne znaczenie ma rozwój kontaktów zagranicznych. </w:t>
      </w:r>
    </w:p>
    <w:p w14:paraId="30EBCD47" w14:textId="77777777" w:rsidR="005269F2" w:rsidRPr="00F911D8" w:rsidRDefault="002479FB" w:rsidP="005269F2">
      <w:pPr>
        <w:pStyle w:val="Akapitzlist"/>
        <w:numPr>
          <w:ilvl w:val="0"/>
          <w:numId w:val="7"/>
        </w:numPr>
        <w:spacing w:after="0"/>
        <w:jc w:val="both"/>
        <w:rPr>
          <w:rFonts w:ascii="Times New Roman" w:hAnsi="Times New Roman" w:cs="Times New Roman"/>
          <w:sz w:val="24"/>
          <w:szCs w:val="24"/>
        </w:rPr>
      </w:pPr>
      <w:r w:rsidRPr="00F911D8">
        <w:rPr>
          <w:rFonts w:ascii="Times New Roman" w:hAnsi="Times New Roman" w:cs="Times New Roman"/>
          <w:sz w:val="24"/>
          <w:szCs w:val="24"/>
        </w:rPr>
        <w:t>W roku 201</w:t>
      </w:r>
      <w:r w:rsidR="004213E1" w:rsidRPr="00F911D8">
        <w:rPr>
          <w:rFonts w:ascii="Times New Roman" w:hAnsi="Times New Roman" w:cs="Times New Roman"/>
          <w:sz w:val="24"/>
          <w:szCs w:val="24"/>
        </w:rPr>
        <w:t>8</w:t>
      </w:r>
      <w:r w:rsidRPr="00F911D8">
        <w:rPr>
          <w:rFonts w:ascii="Times New Roman" w:hAnsi="Times New Roman" w:cs="Times New Roman"/>
          <w:sz w:val="24"/>
          <w:szCs w:val="24"/>
        </w:rPr>
        <w:t xml:space="preserve"> na kierunku </w:t>
      </w:r>
      <w:r w:rsidR="008505B5" w:rsidRPr="00F911D8">
        <w:rPr>
          <w:rFonts w:ascii="Times New Roman" w:hAnsi="Times New Roman" w:cs="Times New Roman"/>
          <w:sz w:val="24"/>
          <w:szCs w:val="24"/>
        </w:rPr>
        <w:t>Z</w:t>
      </w:r>
      <w:r w:rsidRPr="00F911D8">
        <w:rPr>
          <w:rFonts w:ascii="Times New Roman" w:hAnsi="Times New Roman" w:cs="Times New Roman"/>
          <w:sz w:val="24"/>
          <w:szCs w:val="24"/>
        </w:rPr>
        <w:t xml:space="preserve">ootechnika </w:t>
      </w:r>
      <w:r w:rsidR="008505B5" w:rsidRPr="00F911D8">
        <w:rPr>
          <w:rFonts w:ascii="Times New Roman" w:hAnsi="Times New Roman" w:cs="Times New Roman"/>
          <w:sz w:val="24"/>
          <w:szCs w:val="24"/>
        </w:rPr>
        <w:t xml:space="preserve">uruchomiono </w:t>
      </w:r>
      <w:r w:rsidR="004213E1" w:rsidRPr="00F911D8">
        <w:rPr>
          <w:rFonts w:ascii="Times New Roman" w:hAnsi="Times New Roman" w:cs="Times New Roman"/>
          <w:sz w:val="24"/>
          <w:szCs w:val="24"/>
        </w:rPr>
        <w:t xml:space="preserve">polsko-chińskie </w:t>
      </w:r>
      <w:r w:rsidRPr="00F911D8">
        <w:rPr>
          <w:rFonts w:ascii="Times New Roman" w:hAnsi="Times New Roman" w:cs="Times New Roman"/>
          <w:sz w:val="24"/>
          <w:szCs w:val="24"/>
        </w:rPr>
        <w:t xml:space="preserve">studia anglojęzyczne drugiego stopnia o specjalności Animal </w:t>
      </w:r>
      <w:r w:rsidR="00862FCF" w:rsidRPr="00F911D8">
        <w:rPr>
          <w:rFonts w:ascii="Times New Roman" w:hAnsi="Times New Roman" w:cs="Times New Roman"/>
          <w:sz w:val="24"/>
          <w:szCs w:val="24"/>
        </w:rPr>
        <w:t>Husbandry</w:t>
      </w:r>
      <w:r w:rsidRPr="00F911D8">
        <w:rPr>
          <w:rFonts w:ascii="Times New Roman" w:hAnsi="Times New Roman" w:cs="Times New Roman"/>
          <w:sz w:val="24"/>
          <w:szCs w:val="24"/>
        </w:rPr>
        <w:t>.</w:t>
      </w:r>
      <w:r w:rsidR="0064162E" w:rsidRPr="00F911D8">
        <w:rPr>
          <w:rFonts w:ascii="Times New Roman" w:hAnsi="Times New Roman" w:cs="Times New Roman"/>
          <w:sz w:val="24"/>
          <w:szCs w:val="24"/>
        </w:rPr>
        <w:t xml:space="preserve"> Niestety, okres pandemii zakłócił tę współpracę. Jednak planowane jest przedłużenie okresu obowiązywania tej umowy.</w:t>
      </w:r>
      <w:r w:rsidRPr="00F911D8">
        <w:rPr>
          <w:rFonts w:ascii="Times New Roman" w:hAnsi="Times New Roman" w:cs="Times New Roman"/>
          <w:sz w:val="24"/>
          <w:szCs w:val="24"/>
        </w:rPr>
        <w:t xml:space="preserve"> </w:t>
      </w:r>
    </w:p>
    <w:p w14:paraId="262D9EFA" w14:textId="77777777" w:rsidR="005269F2" w:rsidRPr="00F911D8" w:rsidRDefault="00B363E8" w:rsidP="005269F2">
      <w:pPr>
        <w:pStyle w:val="Akapitzlist"/>
        <w:numPr>
          <w:ilvl w:val="0"/>
          <w:numId w:val="7"/>
        </w:numPr>
        <w:spacing w:after="0"/>
        <w:jc w:val="both"/>
        <w:rPr>
          <w:rFonts w:ascii="Times New Roman" w:hAnsi="Times New Roman" w:cs="Times New Roman"/>
          <w:sz w:val="24"/>
          <w:szCs w:val="24"/>
        </w:rPr>
      </w:pPr>
      <w:r w:rsidRPr="00F911D8">
        <w:rPr>
          <w:rFonts w:ascii="Times New Roman" w:hAnsi="Times New Roman" w:cs="Times New Roman"/>
          <w:sz w:val="24"/>
          <w:szCs w:val="24"/>
        </w:rPr>
        <w:t>Planowane jest zacieśnienie współpracy naukowo-dydaktycznej z Uniwersytetem Zachodnioczeskim  w Pilznie (</w:t>
      </w:r>
      <w:r w:rsidRPr="00F911D8">
        <w:rPr>
          <w:rStyle w:val="Uwydatnienie"/>
          <w:rFonts w:ascii="Times New Roman" w:hAnsi="Times New Roman" w:cs="Times New Roman"/>
          <w:i w:val="0"/>
          <w:sz w:val="24"/>
          <w:szCs w:val="17"/>
          <w:shd w:val="clear" w:color="auto" w:fill="FFFFFF"/>
          <w:lang w:val="cs-CZ"/>
        </w:rPr>
        <w:t>Západočeská univerzita v Plzni</w:t>
      </w:r>
      <w:r w:rsidRPr="00F911D8">
        <w:rPr>
          <w:rFonts w:ascii="Times New Roman" w:hAnsi="Times New Roman" w:cs="Times New Roman"/>
          <w:sz w:val="24"/>
          <w:szCs w:val="24"/>
        </w:rPr>
        <w:t xml:space="preserve">), w szczególności w zakresie </w:t>
      </w:r>
      <w:r w:rsidR="005C1432" w:rsidRPr="00F911D8">
        <w:rPr>
          <w:rFonts w:ascii="Times New Roman" w:hAnsi="Times New Roman" w:cs="Times New Roman"/>
          <w:sz w:val="24"/>
          <w:szCs w:val="24"/>
        </w:rPr>
        <w:t>uruchomienia wspólnych studiów II stopnia na kierunku Biologia człowieka.</w:t>
      </w:r>
    </w:p>
    <w:p w14:paraId="1B62CEEE" w14:textId="77777777" w:rsidR="005269F2" w:rsidRPr="00F911D8" w:rsidRDefault="008553D0" w:rsidP="005269F2">
      <w:pPr>
        <w:pStyle w:val="Akapitzlist"/>
        <w:numPr>
          <w:ilvl w:val="0"/>
          <w:numId w:val="7"/>
        </w:numPr>
        <w:spacing w:after="0"/>
        <w:jc w:val="both"/>
        <w:rPr>
          <w:rFonts w:ascii="Times New Roman" w:hAnsi="Times New Roman" w:cs="Times New Roman"/>
          <w:sz w:val="24"/>
          <w:szCs w:val="24"/>
        </w:rPr>
      </w:pPr>
      <w:r w:rsidRPr="00F911D8">
        <w:rPr>
          <w:rFonts w:ascii="Times New Roman" w:hAnsi="Times New Roman" w:cs="Times New Roman"/>
          <w:sz w:val="24"/>
          <w:szCs w:val="24"/>
        </w:rPr>
        <w:t xml:space="preserve">We współpracy z University of Perugia </w:t>
      </w:r>
      <w:r w:rsidR="005269F2" w:rsidRPr="00F911D8">
        <w:rPr>
          <w:rFonts w:ascii="Times New Roman" w:hAnsi="Times New Roman" w:cs="Times New Roman"/>
          <w:sz w:val="24"/>
          <w:szCs w:val="24"/>
        </w:rPr>
        <w:t xml:space="preserve">(Włochy) </w:t>
      </w:r>
      <w:r w:rsidRPr="00F911D8">
        <w:rPr>
          <w:rFonts w:ascii="Times New Roman" w:hAnsi="Times New Roman" w:cs="Times New Roman"/>
          <w:sz w:val="24"/>
          <w:szCs w:val="24"/>
        </w:rPr>
        <w:t xml:space="preserve">planuje się </w:t>
      </w:r>
      <w:r w:rsidR="005269F2" w:rsidRPr="00F911D8">
        <w:rPr>
          <w:rFonts w:ascii="Times New Roman" w:hAnsi="Times New Roman" w:cs="Times New Roman"/>
          <w:sz w:val="24"/>
          <w:szCs w:val="24"/>
        </w:rPr>
        <w:t xml:space="preserve">na studiach drugiego stopnia </w:t>
      </w:r>
      <w:r w:rsidRPr="00F911D8">
        <w:rPr>
          <w:rFonts w:ascii="Times New Roman" w:hAnsi="Times New Roman" w:cs="Times New Roman"/>
          <w:sz w:val="24"/>
          <w:szCs w:val="24"/>
        </w:rPr>
        <w:t xml:space="preserve">utworzenie nowego interdyscyplinarnego wspólnie dyplomowanego kierunku: </w:t>
      </w:r>
      <w:r w:rsidR="005269F2" w:rsidRPr="00F911D8">
        <w:rPr>
          <w:rFonts w:ascii="Times New Roman" w:hAnsi="Times New Roman" w:cs="Times New Roman"/>
          <w:sz w:val="24"/>
          <w:szCs w:val="24"/>
        </w:rPr>
        <w:t>W</w:t>
      </w:r>
      <w:r w:rsidRPr="00F911D8">
        <w:rPr>
          <w:rFonts w:ascii="Times New Roman" w:hAnsi="Times New Roman" w:cs="Times New Roman"/>
          <w:sz w:val="24"/>
          <w:szCs w:val="24"/>
        </w:rPr>
        <w:t>ielofunkcyjne rolnictwo integrowane</w:t>
      </w:r>
      <w:r w:rsidR="005269F2" w:rsidRPr="00F911D8">
        <w:rPr>
          <w:rFonts w:ascii="Times New Roman" w:hAnsi="Times New Roman" w:cs="Times New Roman"/>
          <w:sz w:val="24"/>
          <w:szCs w:val="24"/>
        </w:rPr>
        <w:t>.</w:t>
      </w:r>
      <w:r w:rsidRPr="00F911D8">
        <w:rPr>
          <w:rFonts w:ascii="Times New Roman" w:hAnsi="Times New Roman" w:cs="Times New Roman"/>
          <w:sz w:val="24"/>
          <w:szCs w:val="24"/>
        </w:rPr>
        <w:t xml:space="preserve"> </w:t>
      </w:r>
    </w:p>
    <w:p w14:paraId="0EC5D6BE" w14:textId="4E6D7FD9" w:rsidR="00CF6DDD" w:rsidRPr="00F911D8" w:rsidRDefault="004213E1" w:rsidP="005269F2">
      <w:pPr>
        <w:spacing w:after="0"/>
        <w:jc w:val="both"/>
        <w:rPr>
          <w:rFonts w:ascii="Times New Roman" w:hAnsi="Times New Roman" w:cs="Times New Roman"/>
          <w:sz w:val="24"/>
          <w:szCs w:val="24"/>
        </w:rPr>
      </w:pPr>
      <w:r w:rsidRPr="00F911D8">
        <w:rPr>
          <w:rFonts w:ascii="Times New Roman" w:hAnsi="Times New Roman" w:cs="Times New Roman"/>
          <w:sz w:val="24"/>
          <w:szCs w:val="24"/>
        </w:rPr>
        <w:t>S</w:t>
      </w:r>
      <w:r w:rsidR="002479FB" w:rsidRPr="00F911D8">
        <w:rPr>
          <w:rFonts w:ascii="Times New Roman" w:hAnsi="Times New Roman" w:cs="Times New Roman"/>
          <w:sz w:val="24"/>
          <w:szCs w:val="24"/>
        </w:rPr>
        <w:t xml:space="preserve">trategicznym celem jest poszerzenie działalności i zwiększenie liczby studentów zagranicznych. W ramach wszystkich kierunków studiów </w:t>
      </w:r>
      <w:r w:rsidR="00CF6DDD" w:rsidRPr="00F911D8">
        <w:rPr>
          <w:rFonts w:ascii="Times New Roman" w:hAnsi="Times New Roman" w:cs="Times New Roman"/>
          <w:sz w:val="24"/>
          <w:szCs w:val="24"/>
        </w:rPr>
        <w:t xml:space="preserve">zostały przygotowane kursy i </w:t>
      </w:r>
      <w:r w:rsidR="002479FB" w:rsidRPr="00F911D8">
        <w:rPr>
          <w:rFonts w:ascii="Times New Roman" w:hAnsi="Times New Roman" w:cs="Times New Roman"/>
          <w:sz w:val="24"/>
          <w:szCs w:val="24"/>
        </w:rPr>
        <w:t xml:space="preserve">przedmioty prowadzone w języku angielskim, które </w:t>
      </w:r>
      <w:r w:rsidR="00CF6DDD" w:rsidRPr="00F911D8">
        <w:rPr>
          <w:rFonts w:ascii="Times New Roman" w:hAnsi="Times New Roman" w:cs="Times New Roman"/>
          <w:sz w:val="24"/>
          <w:szCs w:val="24"/>
        </w:rPr>
        <w:t>są</w:t>
      </w:r>
      <w:r w:rsidR="002479FB" w:rsidRPr="00F911D8">
        <w:rPr>
          <w:rFonts w:ascii="Times New Roman" w:hAnsi="Times New Roman" w:cs="Times New Roman"/>
          <w:sz w:val="24"/>
          <w:szCs w:val="24"/>
        </w:rPr>
        <w:t xml:space="preserve"> oferowane studentom zagranicznym w ramach wymiany międzynarodowej. </w:t>
      </w:r>
      <w:r w:rsidR="00C509BC" w:rsidRPr="00F911D8">
        <w:rPr>
          <w:rFonts w:ascii="Times New Roman" w:hAnsi="Times New Roman" w:cs="Times New Roman"/>
          <w:sz w:val="24"/>
          <w:szCs w:val="24"/>
        </w:rPr>
        <w:t>Te działania przyczyniają się do pełniejszego wykorzystania potencjału dydaktycznego Wydziału oraz jego promocji na arenie międzynarodowej.</w:t>
      </w:r>
      <w:r w:rsidR="00A459CD" w:rsidRPr="00F911D8">
        <w:rPr>
          <w:rFonts w:ascii="Times New Roman" w:hAnsi="Times New Roman" w:cs="Times New Roman"/>
          <w:sz w:val="24"/>
          <w:szCs w:val="24"/>
        </w:rPr>
        <w:t xml:space="preserve"> </w:t>
      </w:r>
    </w:p>
    <w:p w14:paraId="56CBE062" w14:textId="77777777" w:rsidR="004F3131" w:rsidRPr="00F911D8" w:rsidRDefault="004F3131" w:rsidP="00E9247F">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Bardzo ważne miejsce w strategii dydaktycznej Wydziału będzie miał Wiodący Zespół Dydaktyczny, którego głównym zadaniem będzie pozyskiwanie środków z projektów dydaktycznych</w:t>
      </w:r>
      <w:r w:rsidR="005C1432" w:rsidRPr="00F911D8">
        <w:rPr>
          <w:rFonts w:ascii="Times New Roman" w:hAnsi="Times New Roman" w:cs="Times New Roman"/>
          <w:sz w:val="24"/>
          <w:szCs w:val="24"/>
        </w:rPr>
        <w:t xml:space="preserve"> </w:t>
      </w:r>
      <w:r w:rsidRPr="00F911D8">
        <w:rPr>
          <w:rFonts w:ascii="Times New Roman" w:hAnsi="Times New Roman" w:cs="Times New Roman"/>
          <w:sz w:val="24"/>
          <w:szCs w:val="24"/>
        </w:rPr>
        <w:t>finansowanych ze źródeł zewnętrznych. Duży nacisk jest i będzie kładziony na zakup aparatury badawczej wykorzystywanej do celów dydaktycznych (ćwiczenia laboratoryjne, badania do prac licencjackich i magisterskich).</w:t>
      </w:r>
    </w:p>
    <w:p w14:paraId="666BF3A1" w14:textId="77777777" w:rsidR="00D97088" w:rsidRPr="00F911D8" w:rsidRDefault="00D97088" w:rsidP="00E9247F">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Powstanie wydziałowy system wspierania studenckiego ruchu naukowego poprzez dofinansowanie najbardziej aktywnych studenckich kół naukowych. Badania realizowane przez studentów w ramach kół naukowych wpływają również na podnoszenie jakości prac dyplomowych.</w:t>
      </w:r>
    </w:p>
    <w:p w14:paraId="566E5422" w14:textId="01BA43C4" w:rsidR="006935AD" w:rsidRPr="00F911D8" w:rsidRDefault="00CF6DDD" w:rsidP="00B652F0">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 xml:space="preserve">Niezbędna jest </w:t>
      </w:r>
      <w:r w:rsidR="002479FB" w:rsidRPr="00F911D8">
        <w:rPr>
          <w:rFonts w:ascii="Times New Roman" w:hAnsi="Times New Roman" w:cs="Times New Roman"/>
          <w:sz w:val="24"/>
          <w:szCs w:val="24"/>
        </w:rPr>
        <w:t xml:space="preserve">aktywna promocja </w:t>
      </w:r>
      <w:r w:rsidR="00510E93" w:rsidRPr="00F911D8">
        <w:rPr>
          <w:rFonts w:ascii="Times New Roman" w:hAnsi="Times New Roman" w:cs="Times New Roman"/>
          <w:sz w:val="24"/>
          <w:szCs w:val="24"/>
        </w:rPr>
        <w:t>W</w:t>
      </w:r>
      <w:r w:rsidRPr="00F911D8">
        <w:rPr>
          <w:rFonts w:ascii="Times New Roman" w:hAnsi="Times New Roman" w:cs="Times New Roman"/>
          <w:sz w:val="24"/>
          <w:szCs w:val="24"/>
        </w:rPr>
        <w:t xml:space="preserve">ydziału </w:t>
      </w:r>
      <w:r w:rsidR="002479FB" w:rsidRPr="00F911D8">
        <w:rPr>
          <w:rFonts w:ascii="Times New Roman" w:hAnsi="Times New Roman" w:cs="Times New Roman"/>
          <w:sz w:val="24"/>
          <w:szCs w:val="24"/>
        </w:rPr>
        <w:t>prowadz</w:t>
      </w:r>
      <w:r w:rsidR="00D438E8" w:rsidRPr="00F911D8">
        <w:rPr>
          <w:rFonts w:ascii="Times New Roman" w:hAnsi="Times New Roman" w:cs="Times New Roman"/>
          <w:sz w:val="24"/>
          <w:szCs w:val="24"/>
        </w:rPr>
        <w:t>ona poza granicami kraju.</w:t>
      </w:r>
      <w:r w:rsidRPr="00F911D8">
        <w:rPr>
          <w:rFonts w:ascii="Times New Roman" w:hAnsi="Times New Roman" w:cs="Times New Roman"/>
          <w:sz w:val="24"/>
          <w:szCs w:val="24"/>
        </w:rPr>
        <w:t xml:space="preserve"> Obecnie najszybszym sposobem</w:t>
      </w:r>
      <w:r w:rsidR="005C1432" w:rsidRPr="00F911D8">
        <w:rPr>
          <w:rFonts w:ascii="Times New Roman" w:hAnsi="Times New Roman" w:cs="Times New Roman"/>
          <w:sz w:val="24"/>
          <w:szCs w:val="24"/>
        </w:rPr>
        <w:t xml:space="preserve"> </w:t>
      </w:r>
      <w:r w:rsidRPr="00F911D8">
        <w:rPr>
          <w:rFonts w:ascii="Times New Roman" w:hAnsi="Times New Roman" w:cs="Times New Roman"/>
          <w:sz w:val="24"/>
          <w:szCs w:val="24"/>
        </w:rPr>
        <w:t xml:space="preserve">dotarcia do szerokiego spektrum odbiorców jest </w:t>
      </w:r>
      <w:r w:rsidR="002479FB" w:rsidRPr="00F911D8">
        <w:rPr>
          <w:rFonts w:ascii="Times New Roman" w:hAnsi="Times New Roman" w:cs="Times New Roman"/>
          <w:sz w:val="24"/>
          <w:szCs w:val="24"/>
        </w:rPr>
        <w:t>wykorzystywan</w:t>
      </w:r>
      <w:r w:rsidRPr="00F911D8">
        <w:rPr>
          <w:rFonts w:ascii="Times New Roman" w:hAnsi="Times New Roman" w:cs="Times New Roman"/>
          <w:sz w:val="24"/>
          <w:szCs w:val="24"/>
        </w:rPr>
        <w:t>i</w:t>
      </w:r>
      <w:r w:rsidR="002479FB" w:rsidRPr="00F911D8">
        <w:rPr>
          <w:rFonts w:ascii="Times New Roman" w:hAnsi="Times New Roman" w:cs="Times New Roman"/>
          <w:sz w:val="24"/>
          <w:szCs w:val="24"/>
        </w:rPr>
        <w:t>e medi</w:t>
      </w:r>
      <w:r w:rsidRPr="00F911D8">
        <w:rPr>
          <w:rFonts w:ascii="Times New Roman" w:hAnsi="Times New Roman" w:cs="Times New Roman"/>
          <w:sz w:val="24"/>
          <w:szCs w:val="24"/>
        </w:rPr>
        <w:t>ów</w:t>
      </w:r>
      <w:r w:rsidR="002479FB" w:rsidRPr="00F911D8">
        <w:rPr>
          <w:rFonts w:ascii="Times New Roman" w:hAnsi="Times New Roman" w:cs="Times New Roman"/>
          <w:sz w:val="24"/>
          <w:szCs w:val="24"/>
        </w:rPr>
        <w:t xml:space="preserve"> elektroniczn</w:t>
      </w:r>
      <w:r w:rsidRPr="00F911D8">
        <w:rPr>
          <w:rFonts w:ascii="Times New Roman" w:hAnsi="Times New Roman" w:cs="Times New Roman"/>
          <w:sz w:val="24"/>
          <w:szCs w:val="24"/>
        </w:rPr>
        <w:t>ych</w:t>
      </w:r>
      <w:r w:rsidR="002479FB" w:rsidRPr="00F911D8">
        <w:rPr>
          <w:rFonts w:ascii="Times New Roman" w:hAnsi="Times New Roman" w:cs="Times New Roman"/>
          <w:sz w:val="24"/>
          <w:szCs w:val="24"/>
        </w:rPr>
        <w:t xml:space="preserve">, </w:t>
      </w:r>
      <w:r w:rsidRPr="00F911D8">
        <w:rPr>
          <w:rFonts w:ascii="Times New Roman" w:hAnsi="Times New Roman" w:cs="Times New Roman"/>
          <w:sz w:val="24"/>
          <w:szCs w:val="24"/>
        </w:rPr>
        <w:t>portali</w:t>
      </w:r>
      <w:r w:rsidR="002479FB" w:rsidRPr="00F911D8">
        <w:rPr>
          <w:rFonts w:ascii="Times New Roman" w:hAnsi="Times New Roman" w:cs="Times New Roman"/>
          <w:sz w:val="24"/>
          <w:szCs w:val="24"/>
        </w:rPr>
        <w:t xml:space="preserve"> internetow</w:t>
      </w:r>
      <w:r w:rsidRPr="00F911D8">
        <w:rPr>
          <w:rFonts w:ascii="Times New Roman" w:hAnsi="Times New Roman" w:cs="Times New Roman"/>
          <w:sz w:val="24"/>
          <w:szCs w:val="24"/>
        </w:rPr>
        <w:t>ych i społecznościowych, a także filmów promocyjnych.</w:t>
      </w:r>
      <w:r w:rsidR="005C1432" w:rsidRPr="00F911D8">
        <w:rPr>
          <w:rFonts w:ascii="Times New Roman" w:hAnsi="Times New Roman" w:cs="Times New Roman"/>
          <w:sz w:val="24"/>
          <w:szCs w:val="24"/>
        </w:rPr>
        <w:t xml:space="preserve"> </w:t>
      </w:r>
      <w:r w:rsidR="00510E93" w:rsidRPr="00F911D8">
        <w:rPr>
          <w:rFonts w:ascii="Times New Roman" w:hAnsi="Times New Roman" w:cs="Times New Roman"/>
          <w:sz w:val="24"/>
          <w:szCs w:val="24"/>
        </w:rPr>
        <w:t>Wdrażana będzie także</w:t>
      </w:r>
      <w:r w:rsidR="005C1432" w:rsidRPr="00F911D8">
        <w:rPr>
          <w:rFonts w:ascii="Times New Roman" w:hAnsi="Times New Roman" w:cs="Times New Roman"/>
          <w:sz w:val="24"/>
          <w:szCs w:val="24"/>
        </w:rPr>
        <w:t xml:space="preserve"> </w:t>
      </w:r>
      <w:r w:rsidR="00510E93" w:rsidRPr="00F911D8">
        <w:rPr>
          <w:rFonts w:ascii="Times New Roman" w:hAnsi="Times New Roman" w:cs="Times New Roman"/>
          <w:sz w:val="24"/>
          <w:szCs w:val="24"/>
        </w:rPr>
        <w:t xml:space="preserve">bardziej aktywna promocja Wydziału i kierunków studiów wśród uczniów </w:t>
      </w:r>
      <w:r w:rsidR="00B652F0" w:rsidRPr="00F911D8">
        <w:rPr>
          <w:rFonts w:ascii="Times New Roman" w:hAnsi="Times New Roman" w:cs="Times New Roman"/>
          <w:sz w:val="24"/>
          <w:szCs w:val="24"/>
        </w:rPr>
        <w:t>szkół podstawowych i ponadpodstawowych</w:t>
      </w:r>
      <w:r w:rsidR="00510E93" w:rsidRPr="00F911D8">
        <w:rPr>
          <w:rFonts w:ascii="Times New Roman" w:hAnsi="Times New Roman" w:cs="Times New Roman"/>
          <w:sz w:val="24"/>
          <w:szCs w:val="24"/>
        </w:rPr>
        <w:t xml:space="preserve"> poprzez zwiększenie oferty dydaktycznej </w:t>
      </w:r>
      <w:r w:rsidR="00B652F0" w:rsidRPr="00F911D8">
        <w:rPr>
          <w:rFonts w:ascii="Times New Roman" w:hAnsi="Times New Roman" w:cs="Times New Roman"/>
          <w:sz w:val="24"/>
          <w:szCs w:val="24"/>
        </w:rPr>
        <w:t>– np. poprzez warsztaty, zajęcia laboratoryjne i terenowe. U</w:t>
      </w:r>
      <w:r w:rsidR="00510E93" w:rsidRPr="00F911D8">
        <w:rPr>
          <w:rFonts w:ascii="Times New Roman" w:hAnsi="Times New Roman" w:cs="Times New Roman"/>
          <w:sz w:val="24"/>
          <w:szCs w:val="24"/>
        </w:rPr>
        <w:t>trzyma</w:t>
      </w:r>
      <w:r w:rsidR="00B652F0" w:rsidRPr="00F911D8">
        <w:rPr>
          <w:rFonts w:ascii="Times New Roman" w:hAnsi="Times New Roman" w:cs="Times New Roman"/>
          <w:sz w:val="24"/>
          <w:szCs w:val="24"/>
        </w:rPr>
        <w:t xml:space="preserve">na będzie współpraca z Uniwersytetem Dzieci. Planowane jest utworzenie na Wydziale ścieżki dydaktycznej poprzez wykorzystanie eksponatów znajdujących się w posiadaniu Muzeum Przyrodniczego </w:t>
      </w:r>
      <w:r w:rsidR="005269F2" w:rsidRPr="00F911D8">
        <w:rPr>
          <w:rFonts w:ascii="Times New Roman" w:hAnsi="Times New Roman" w:cs="Times New Roman"/>
          <w:sz w:val="24"/>
          <w:szCs w:val="24"/>
        </w:rPr>
        <w:t>(</w:t>
      </w:r>
      <w:r w:rsidR="00B652F0" w:rsidRPr="00F911D8">
        <w:rPr>
          <w:rFonts w:ascii="Times New Roman" w:hAnsi="Times New Roman" w:cs="Times New Roman"/>
          <w:sz w:val="24"/>
          <w:szCs w:val="24"/>
        </w:rPr>
        <w:t>przygotowywanych w Pracowni Preparatorskiej funkcjonującej na Wydziale</w:t>
      </w:r>
      <w:r w:rsidR="005269F2" w:rsidRPr="00F911D8">
        <w:rPr>
          <w:rFonts w:ascii="Times New Roman" w:hAnsi="Times New Roman" w:cs="Times New Roman"/>
          <w:sz w:val="24"/>
          <w:szCs w:val="24"/>
        </w:rPr>
        <w:t xml:space="preserve">) oraz </w:t>
      </w:r>
      <w:r w:rsidR="005269F2" w:rsidRPr="00F911D8">
        <w:rPr>
          <w:rFonts w:ascii="Times New Roman" w:hAnsi="Times New Roman" w:cs="Times New Roman"/>
          <w:sz w:val="24"/>
          <w:szCs w:val="24"/>
        </w:rPr>
        <w:t>Zakładu Antropologii</w:t>
      </w:r>
      <w:r w:rsidR="005269F2" w:rsidRPr="00F911D8">
        <w:rPr>
          <w:rFonts w:ascii="Times New Roman" w:hAnsi="Times New Roman" w:cs="Times New Roman"/>
          <w:sz w:val="24"/>
          <w:szCs w:val="24"/>
        </w:rPr>
        <w:t xml:space="preserve"> Instytutu Biologii Środowiskowej</w:t>
      </w:r>
      <w:r w:rsidR="00B652F0" w:rsidRPr="00F911D8">
        <w:rPr>
          <w:rFonts w:ascii="Times New Roman" w:hAnsi="Times New Roman" w:cs="Times New Roman"/>
          <w:sz w:val="24"/>
          <w:szCs w:val="24"/>
        </w:rPr>
        <w:t>.</w:t>
      </w:r>
      <w:r w:rsidR="0064162E" w:rsidRPr="00F911D8">
        <w:rPr>
          <w:rFonts w:ascii="Times New Roman" w:hAnsi="Times New Roman" w:cs="Times New Roman"/>
          <w:sz w:val="24"/>
          <w:szCs w:val="24"/>
        </w:rPr>
        <w:t xml:space="preserve"> Planowana jest modernizacja</w:t>
      </w:r>
      <w:r w:rsidR="007E4924" w:rsidRPr="00F911D8">
        <w:rPr>
          <w:rFonts w:ascii="Times New Roman" w:hAnsi="Times New Roman" w:cs="Times New Roman"/>
          <w:sz w:val="24"/>
          <w:szCs w:val="24"/>
        </w:rPr>
        <w:t xml:space="preserve"> pomieszczeń i</w:t>
      </w:r>
      <w:r w:rsidR="0064162E" w:rsidRPr="00F911D8">
        <w:rPr>
          <w:rFonts w:ascii="Times New Roman" w:hAnsi="Times New Roman" w:cs="Times New Roman"/>
          <w:sz w:val="24"/>
          <w:szCs w:val="24"/>
        </w:rPr>
        <w:t xml:space="preserve"> wentylacji w Pracowni Preparatorskiej, aby zminimalizować jej uciążliwość zapachową dla innych jednostek Wydziału – to znacznie poprawi komfort pracy w pracowni oraz prowadzonych w niej zajęć dydaktycznych.</w:t>
      </w:r>
    </w:p>
    <w:p w14:paraId="619E84BA" w14:textId="77777777" w:rsidR="006935AD" w:rsidRPr="00F911D8" w:rsidRDefault="006935AD" w:rsidP="00C026C1">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S</w:t>
      </w:r>
      <w:r w:rsidR="002479FB" w:rsidRPr="00F911D8">
        <w:rPr>
          <w:rFonts w:ascii="Times New Roman" w:hAnsi="Times New Roman" w:cs="Times New Roman"/>
          <w:sz w:val="24"/>
          <w:szCs w:val="24"/>
        </w:rPr>
        <w:t>trategi</w:t>
      </w:r>
      <w:r w:rsidRPr="00F911D8">
        <w:rPr>
          <w:rFonts w:ascii="Times New Roman" w:hAnsi="Times New Roman" w:cs="Times New Roman"/>
          <w:sz w:val="24"/>
          <w:szCs w:val="24"/>
        </w:rPr>
        <w:t>a</w:t>
      </w:r>
      <w:r w:rsidR="002479FB" w:rsidRPr="00F911D8">
        <w:rPr>
          <w:rFonts w:ascii="Times New Roman" w:hAnsi="Times New Roman" w:cs="Times New Roman"/>
          <w:sz w:val="24"/>
          <w:szCs w:val="24"/>
        </w:rPr>
        <w:t xml:space="preserve"> Wydziału </w:t>
      </w:r>
      <w:r w:rsidRPr="00F911D8">
        <w:rPr>
          <w:rFonts w:ascii="Times New Roman" w:hAnsi="Times New Roman" w:cs="Times New Roman"/>
          <w:sz w:val="24"/>
          <w:szCs w:val="24"/>
        </w:rPr>
        <w:t>to także</w:t>
      </w:r>
      <w:r w:rsidR="002479FB" w:rsidRPr="00F911D8">
        <w:rPr>
          <w:rFonts w:ascii="Times New Roman" w:hAnsi="Times New Roman" w:cs="Times New Roman"/>
          <w:sz w:val="24"/>
          <w:szCs w:val="24"/>
        </w:rPr>
        <w:t xml:space="preserve"> dbałość o zapewnienie ustawicznego rozwoju kadry naukowo-dydaktycznej prowadzącej kształcenie na wszystkich kierunkach studiów</w:t>
      </w:r>
      <w:r w:rsidRPr="00F911D8">
        <w:rPr>
          <w:rFonts w:ascii="Times New Roman" w:hAnsi="Times New Roman" w:cs="Times New Roman"/>
          <w:sz w:val="24"/>
          <w:szCs w:val="24"/>
        </w:rPr>
        <w:t>.</w:t>
      </w:r>
      <w:r w:rsidR="00A16B9B" w:rsidRPr="00F911D8">
        <w:rPr>
          <w:rFonts w:ascii="Times New Roman" w:hAnsi="Times New Roman" w:cs="Times New Roman"/>
          <w:sz w:val="24"/>
          <w:szCs w:val="24"/>
        </w:rPr>
        <w:t xml:space="preserve"> </w:t>
      </w:r>
      <w:r w:rsidRPr="00F911D8">
        <w:rPr>
          <w:rFonts w:ascii="Times New Roman" w:hAnsi="Times New Roman" w:cs="Times New Roman"/>
          <w:sz w:val="24"/>
          <w:szCs w:val="24"/>
        </w:rPr>
        <w:lastRenderedPageBreak/>
        <w:t>W</w:t>
      </w:r>
      <w:r w:rsidR="002479FB" w:rsidRPr="00F911D8">
        <w:rPr>
          <w:rFonts w:ascii="Times New Roman" w:hAnsi="Times New Roman" w:cs="Times New Roman"/>
          <w:sz w:val="24"/>
          <w:szCs w:val="24"/>
        </w:rPr>
        <w:t xml:space="preserve">spieranie </w:t>
      </w:r>
      <w:r w:rsidRPr="00F911D8">
        <w:rPr>
          <w:rFonts w:ascii="Times New Roman" w:hAnsi="Times New Roman" w:cs="Times New Roman"/>
          <w:sz w:val="24"/>
          <w:szCs w:val="24"/>
        </w:rPr>
        <w:t xml:space="preserve">nauczycieli akademickich w </w:t>
      </w:r>
      <w:r w:rsidR="002479FB" w:rsidRPr="00F911D8">
        <w:rPr>
          <w:rFonts w:ascii="Times New Roman" w:hAnsi="Times New Roman" w:cs="Times New Roman"/>
          <w:sz w:val="24"/>
          <w:szCs w:val="24"/>
        </w:rPr>
        <w:t>uzyskiwani</w:t>
      </w:r>
      <w:r w:rsidRPr="00F911D8">
        <w:rPr>
          <w:rFonts w:ascii="Times New Roman" w:hAnsi="Times New Roman" w:cs="Times New Roman"/>
          <w:sz w:val="24"/>
          <w:szCs w:val="24"/>
        </w:rPr>
        <w:t>u</w:t>
      </w:r>
      <w:r w:rsidR="002479FB" w:rsidRPr="00F911D8">
        <w:rPr>
          <w:rFonts w:ascii="Times New Roman" w:hAnsi="Times New Roman" w:cs="Times New Roman"/>
          <w:sz w:val="24"/>
          <w:szCs w:val="24"/>
        </w:rPr>
        <w:t xml:space="preserve"> kompetencji praktycz</w:t>
      </w:r>
      <w:r w:rsidRPr="00F911D8">
        <w:rPr>
          <w:rFonts w:ascii="Times New Roman" w:hAnsi="Times New Roman" w:cs="Times New Roman"/>
          <w:sz w:val="24"/>
          <w:szCs w:val="24"/>
        </w:rPr>
        <w:t>nych</w:t>
      </w:r>
      <w:r w:rsidR="00A16B9B" w:rsidRPr="00F911D8">
        <w:rPr>
          <w:rFonts w:ascii="Times New Roman" w:hAnsi="Times New Roman" w:cs="Times New Roman"/>
          <w:sz w:val="24"/>
          <w:szCs w:val="24"/>
        </w:rPr>
        <w:t>, w tym w zakresie językowym</w:t>
      </w:r>
      <w:r w:rsidRPr="00F911D8">
        <w:rPr>
          <w:rFonts w:ascii="Times New Roman" w:hAnsi="Times New Roman" w:cs="Times New Roman"/>
          <w:sz w:val="24"/>
          <w:szCs w:val="24"/>
        </w:rPr>
        <w:t xml:space="preserve"> i specjalizacji zawodowych.</w:t>
      </w:r>
    </w:p>
    <w:p w14:paraId="1956AE63" w14:textId="6C59AE7F" w:rsidR="001610C4" w:rsidRPr="00F911D8" w:rsidRDefault="001610C4" w:rsidP="00153E31">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Duży nacisk stawiany jest na</w:t>
      </w:r>
      <w:r w:rsidR="002479FB" w:rsidRPr="00F911D8">
        <w:rPr>
          <w:rFonts w:ascii="Times New Roman" w:hAnsi="Times New Roman" w:cs="Times New Roman"/>
          <w:sz w:val="24"/>
          <w:szCs w:val="24"/>
        </w:rPr>
        <w:t xml:space="preserve"> współprac</w:t>
      </w:r>
      <w:r w:rsidRPr="00F911D8">
        <w:rPr>
          <w:rFonts w:ascii="Times New Roman" w:hAnsi="Times New Roman" w:cs="Times New Roman"/>
          <w:sz w:val="24"/>
          <w:szCs w:val="24"/>
        </w:rPr>
        <w:t>ę</w:t>
      </w:r>
      <w:r w:rsidR="002479FB" w:rsidRPr="00F911D8">
        <w:rPr>
          <w:rFonts w:ascii="Times New Roman" w:hAnsi="Times New Roman" w:cs="Times New Roman"/>
          <w:sz w:val="24"/>
          <w:szCs w:val="24"/>
        </w:rPr>
        <w:t xml:space="preserve"> z interesariuszami zewnętrznymi i szeroko rozumianym otoczeniem gospodarczym</w:t>
      </w:r>
      <w:r w:rsidRPr="00F911D8">
        <w:rPr>
          <w:rFonts w:ascii="Times New Roman" w:hAnsi="Times New Roman" w:cs="Times New Roman"/>
          <w:sz w:val="24"/>
          <w:szCs w:val="24"/>
        </w:rPr>
        <w:t>.</w:t>
      </w:r>
      <w:r w:rsidR="00A16B9B" w:rsidRPr="00F911D8">
        <w:rPr>
          <w:rFonts w:ascii="Times New Roman" w:hAnsi="Times New Roman" w:cs="Times New Roman"/>
          <w:sz w:val="24"/>
          <w:szCs w:val="24"/>
        </w:rPr>
        <w:t xml:space="preserve"> </w:t>
      </w:r>
      <w:r w:rsidRPr="00F911D8">
        <w:rPr>
          <w:rFonts w:ascii="Times New Roman" w:hAnsi="Times New Roman" w:cs="Times New Roman"/>
          <w:sz w:val="24"/>
          <w:szCs w:val="24"/>
        </w:rPr>
        <w:t>Dzięki temu możliw</w:t>
      </w:r>
      <w:r w:rsidR="00153E31" w:rsidRPr="00F911D8">
        <w:rPr>
          <w:rFonts w:ascii="Times New Roman" w:hAnsi="Times New Roman" w:cs="Times New Roman"/>
          <w:sz w:val="24"/>
          <w:szCs w:val="24"/>
        </w:rPr>
        <w:t>e</w:t>
      </w:r>
      <w:r w:rsidRPr="00F911D8">
        <w:rPr>
          <w:rFonts w:ascii="Times New Roman" w:hAnsi="Times New Roman" w:cs="Times New Roman"/>
          <w:sz w:val="24"/>
          <w:szCs w:val="24"/>
        </w:rPr>
        <w:t xml:space="preserve"> będzie</w:t>
      </w:r>
      <w:r w:rsidR="00153E31" w:rsidRPr="00F911D8">
        <w:rPr>
          <w:rFonts w:ascii="Times New Roman" w:hAnsi="Times New Roman" w:cs="Times New Roman"/>
          <w:sz w:val="24"/>
          <w:szCs w:val="24"/>
        </w:rPr>
        <w:t xml:space="preserve"> zapewnienie</w:t>
      </w:r>
      <w:r w:rsidR="002479FB" w:rsidRPr="00F911D8">
        <w:rPr>
          <w:rFonts w:ascii="Times New Roman" w:hAnsi="Times New Roman" w:cs="Times New Roman"/>
          <w:sz w:val="24"/>
          <w:szCs w:val="24"/>
        </w:rPr>
        <w:t xml:space="preserve"> wysoki</w:t>
      </w:r>
      <w:r w:rsidR="00153E31" w:rsidRPr="00F911D8">
        <w:rPr>
          <w:rFonts w:ascii="Times New Roman" w:hAnsi="Times New Roman" w:cs="Times New Roman"/>
          <w:sz w:val="24"/>
          <w:szCs w:val="24"/>
        </w:rPr>
        <w:t>ego</w:t>
      </w:r>
      <w:r w:rsidR="002479FB" w:rsidRPr="00F911D8">
        <w:rPr>
          <w:rFonts w:ascii="Times New Roman" w:hAnsi="Times New Roman" w:cs="Times New Roman"/>
          <w:sz w:val="24"/>
          <w:szCs w:val="24"/>
        </w:rPr>
        <w:t xml:space="preserve"> poziom</w:t>
      </w:r>
      <w:r w:rsidR="00153E31" w:rsidRPr="00F911D8">
        <w:rPr>
          <w:rFonts w:ascii="Times New Roman" w:hAnsi="Times New Roman" w:cs="Times New Roman"/>
          <w:sz w:val="24"/>
          <w:szCs w:val="24"/>
        </w:rPr>
        <w:t>u</w:t>
      </w:r>
      <w:r w:rsidR="002479FB" w:rsidRPr="00F911D8">
        <w:rPr>
          <w:rFonts w:ascii="Times New Roman" w:hAnsi="Times New Roman" w:cs="Times New Roman"/>
          <w:sz w:val="24"/>
          <w:szCs w:val="24"/>
        </w:rPr>
        <w:t xml:space="preserve"> realizowanych zajęć</w:t>
      </w:r>
      <w:r w:rsidRPr="00F911D8">
        <w:rPr>
          <w:rFonts w:ascii="Times New Roman" w:hAnsi="Times New Roman" w:cs="Times New Roman"/>
          <w:sz w:val="24"/>
          <w:szCs w:val="24"/>
        </w:rPr>
        <w:t xml:space="preserve"> i praktyk zawodowych, a także</w:t>
      </w:r>
      <w:r w:rsidR="002479FB" w:rsidRPr="00F911D8">
        <w:rPr>
          <w:rFonts w:ascii="Times New Roman" w:hAnsi="Times New Roman" w:cs="Times New Roman"/>
          <w:sz w:val="24"/>
          <w:szCs w:val="24"/>
        </w:rPr>
        <w:t xml:space="preserve"> powiązanie efektów kształcenia z potrzebami rynku pracy. </w:t>
      </w:r>
      <w:r w:rsidR="008553D0" w:rsidRPr="00F911D8">
        <w:rPr>
          <w:rFonts w:ascii="Times New Roman" w:hAnsi="Times New Roman" w:cs="Times New Roman"/>
          <w:sz w:val="24"/>
          <w:szCs w:val="24"/>
        </w:rPr>
        <w:t xml:space="preserve">Na </w:t>
      </w:r>
      <w:r w:rsidR="005269F2" w:rsidRPr="00F911D8">
        <w:rPr>
          <w:rFonts w:ascii="Times New Roman" w:hAnsi="Times New Roman" w:cs="Times New Roman"/>
          <w:sz w:val="24"/>
          <w:szCs w:val="24"/>
        </w:rPr>
        <w:t>W</w:t>
      </w:r>
      <w:r w:rsidR="008553D0" w:rsidRPr="00F911D8">
        <w:rPr>
          <w:rFonts w:ascii="Times New Roman" w:hAnsi="Times New Roman" w:cs="Times New Roman"/>
          <w:sz w:val="24"/>
          <w:szCs w:val="24"/>
        </w:rPr>
        <w:t xml:space="preserve">ydziale wdrożony zostanie system cyklicznych spotkań przedstawicieli interesariuszy </w:t>
      </w:r>
      <w:r w:rsidR="005269F2" w:rsidRPr="00F911D8">
        <w:rPr>
          <w:rFonts w:ascii="Times New Roman" w:hAnsi="Times New Roman" w:cs="Times New Roman"/>
          <w:sz w:val="24"/>
          <w:szCs w:val="24"/>
        </w:rPr>
        <w:t>zewnętrznych</w:t>
      </w:r>
      <w:r w:rsidR="005269F2" w:rsidRPr="00F911D8">
        <w:rPr>
          <w:rFonts w:ascii="Times New Roman" w:hAnsi="Times New Roman" w:cs="Times New Roman"/>
          <w:sz w:val="24"/>
          <w:szCs w:val="24"/>
        </w:rPr>
        <w:t xml:space="preserve"> (z szeroko rozumianego biznesu związanego z hodowlą zwierząt i rolnictwem) </w:t>
      </w:r>
      <w:r w:rsidR="008553D0" w:rsidRPr="00F911D8">
        <w:rPr>
          <w:rFonts w:ascii="Times New Roman" w:hAnsi="Times New Roman" w:cs="Times New Roman"/>
          <w:sz w:val="24"/>
          <w:szCs w:val="24"/>
        </w:rPr>
        <w:t>ze studentami.</w:t>
      </w:r>
    </w:p>
    <w:p w14:paraId="2D6CC523" w14:textId="6FBA951E" w:rsidR="00BE172F" w:rsidRPr="00F911D8" w:rsidRDefault="00BE172F" w:rsidP="00153E31">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 xml:space="preserve">W ramach budżetu wydziałowego utworzony został </w:t>
      </w:r>
      <w:r w:rsidR="003622AA" w:rsidRPr="00F911D8">
        <w:rPr>
          <w:rFonts w:ascii="Times New Roman" w:hAnsi="Times New Roman" w:cs="Times New Roman"/>
          <w:sz w:val="24"/>
          <w:szCs w:val="24"/>
        </w:rPr>
        <w:t>fundusz</w:t>
      </w:r>
      <w:r w:rsidRPr="00F911D8">
        <w:rPr>
          <w:rFonts w:ascii="Times New Roman" w:hAnsi="Times New Roman" w:cs="Times New Roman"/>
          <w:sz w:val="24"/>
          <w:szCs w:val="24"/>
        </w:rPr>
        <w:t xml:space="preserve"> dofinansowania wyjazdów studenckich na zajęcia terenowe. Aby zwiększyć możliwości realizowania zajęć terenowych, dziekan pokrywa od 50 do 80% kosztów wyjazdów. </w:t>
      </w:r>
      <w:r w:rsidR="005269F2" w:rsidRPr="00F911D8">
        <w:rPr>
          <w:rFonts w:ascii="Times New Roman" w:hAnsi="Times New Roman" w:cs="Times New Roman"/>
          <w:sz w:val="24"/>
          <w:szCs w:val="24"/>
        </w:rPr>
        <w:t>Od roku 2021 wprowadza się też dofinansowanie z budżetu wydziałowego do utrzymania zwierząt dydaktycznych (drobiu).</w:t>
      </w:r>
    </w:p>
    <w:p w14:paraId="40D399E5" w14:textId="77777777" w:rsidR="00D438E8" w:rsidRPr="00F911D8" w:rsidRDefault="001610C4" w:rsidP="00153E31">
      <w:pPr>
        <w:spacing w:after="0"/>
        <w:ind w:firstLine="708"/>
        <w:jc w:val="both"/>
        <w:rPr>
          <w:rFonts w:ascii="Times New Roman" w:hAnsi="Times New Roman" w:cs="Times New Roman"/>
          <w:sz w:val="24"/>
          <w:szCs w:val="24"/>
        </w:rPr>
      </w:pPr>
      <w:r w:rsidRPr="00F911D8">
        <w:rPr>
          <w:rFonts w:ascii="Times New Roman" w:hAnsi="Times New Roman" w:cs="Times New Roman"/>
          <w:sz w:val="24"/>
          <w:szCs w:val="24"/>
        </w:rPr>
        <w:t xml:space="preserve">Na Wydziale doskonalony jest i będzie </w:t>
      </w:r>
      <w:r w:rsidR="002479FB" w:rsidRPr="00F911D8">
        <w:rPr>
          <w:rFonts w:ascii="Times New Roman" w:hAnsi="Times New Roman" w:cs="Times New Roman"/>
          <w:sz w:val="24"/>
          <w:szCs w:val="24"/>
        </w:rPr>
        <w:t>system zapewniając</w:t>
      </w:r>
      <w:r w:rsidRPr="00F911D8">
        <w:rPr>
          <w:rFonts w:ascii="Times New Roman" w:hAnsi="Times New Roman" w:cs="Times New Roman"/>
          <w:sz w:val="24"/>
          <w:szCs w:val="24"/>
        </w:rPr>
        <w:t>y</w:t>
      </w:r>
      <w:r w:rsidR="002479FB" w:rsidRPr="00F911D8">
        <w:rPr>
          <w:rFonts w:ascii="Times New Roman" w:hAnsi="Times New Roman" w:cs="Times New Roman"/>
          <w:sz w:val="24"/>
          <w:szCs w:val="24"/>
        </w:rPr>
        <w:t xml:space="preserve"> kształcenie na wysokim poziomie</w:t>
      </w:r>
      <w:r w:rsidRPr="00F911D8">
        <w:rPr>
          <w:rFonts w:ascii="Times New Roman" w:hAnsi="Times New Roman" w:cs="Times New Roman"/>
          <w:sz w:val="24"/>
          <w:szCs w:val="24"/>
        </w:rPr>
        <w:t xml:space="preserve"> poprzez</w:t>
      </w:r>
      <w:r w:rsidR="002479FB" w:rsidRPr="00F911D8">
        <w:rPr>
          <w:rFonts w:ascii="Times New Roman" w:hAnsi="Times New Roman" w:cs="Times New Roman"/>
          <w:sz w:val="24"/>
          <w:szCs w:val="24"/>
        </w:rPr>
        <w:t xml:space="preserve"> ocen</w:t>
      </w:r>
      <w:r w:rsidRPr="00F911D8">
        <w:rPr>
          <w:rFonts w:ascii="Times New Roman" w:hAnsi="Times New Roman" w:cs="Times New Roman"/>
          <w:sz w:val="24"/>
          <w:szCs w:val="24"/>
        </w:rPr>
        <w:t>ę</w:t>
      </w:r>
      <w:r w:rsidR="002479FB" w:rsidRPr="00F911D8">
        <w:rPr>
          <w:rFonts w:ascii="Times New Roman" w:hAnsi="Times New Roman" w:cs="Times New Roman"/>
          <w:sz w:val="24"/>
          <w:szCs w:val="24"/>
        </w:rPr>
        <w:t xml:space="preserve"> prac</w:t>
      </w:r>
      <w:r w:rsidRPr="00F911D8">
        <w:rPr>
          <w:rFonts w:ascii="Times New Roman" w:hAnsi="Times New Roman" w:cs="Times New Roman"/>
          <w:sz w:val="24"/>
          <w:szCs w:val="24"/>
        </w:rPr>
        <w:t>owników dydaktycznych dokonywaną</w:t>
      </w:r>
      <w:r w:rsidR="002479FB" w:rsidRPr="00F911D8">
        <w:rPr>
          <w:rFonts w:ascii="Times New Roman" w:hAnsi="Times New Roman" w:cs="Times New Roman"/>
          <w:sz w:val="24"/>
          <w:szCs w:val="24"/>
        </w:rPr>
        <w:t xml:space="preserve"> przez studentów. Na Wydziale </w:t>
      </w:r>
      <w:r w:rsidR="00D438E8" w:rsidRPr="00F911D8">
        <w:rPr>
          <w:rFonts w:ascii="Times New Roman" w:hAnsi="Times New Roman" w:cs="Times New Roman"/>
          <w:sz w:val="24"/>
          <w:szCs w:val="24"/>
        </w:rPr>
        <w:t xml:space="preserve">Biologii i Hodowli </w:t>
      </w:r>
      <w:r w:rsidR="002479FB" w:rsidRPr="00F911D8">
        <w:rPr>
          <w:rFonts w:ascii="Times New Roman" w:hAnsi="Times New Roman" w:cs="Times New Roman"/>
          <w:sz w:val="24"/>
          <w:szCs w:val="24"/>
        </w:rPr>
        <w:t>Zwierz</w:t>
      </w:r>
      <w:r w:rsidR="00D438E8" w:rsidRPr="00F911D8">
        <w:rPr>
          <w:rFonts w:ascii="Times New Roman" w:hAnsi="Times New Roman" w:cs="Times New Roman"/>
          <w:sz w:val="24"/>
          <w:szCs w:val="24"/>
        </w:rPr>
        <w:t>ąt</w:t>
      </w:r>
      <w:r w:rsidR="002479FB" w:rsidRPr="00F911D8">
        <w:rPr>
          <w:rFonts w:ascii="Times New Roman" w:hAnsi="Times New Roman" w:cs="Times New Roman"/>
          <w:sz w:val="24"/>
          <w:szCs w:val="24"/>
        </w:rPr>
        <w:t xml:space="preserve"> realizowane są obowiązujące w Uczelni procedury w zakresie kontroli oraz doskonalenia jakości kształcenia</w:t>
      </w:r>
      <w:r w:rsidR="0094445B" w:rsidRPr="00F911D8">
        <w:rPr>
          <w:rFonts w:ascii="Times New Roman" w:hAnsi="Times New Roman" w:cs="Times New Roman"/>
          <w:sz w:val="24"/>
          <w:szCs w:val="24"/>
        </w:rPr>
        <w:t>, które</w:t>
      </w:r>
      <w:r w:rsidR="002479FB" w:rsidRPr="00F911D8">
        <w:rPr>
          <w:rFonts w:ascii="Times New Roman" w:hAnsi="Times New Roman" w:cs="Times New Roman"/>
          <w:sz w:val="24"/>
          <w:szCs w:val="24"/>
        </w:rPr>
        <w:t xml:space="preserve"> obejmują hospitacje zajęć, ankietyzację studentów po zakończonym semestrze oraz monitorowanie losów absolwentów. Ocenie podlegają wszyscy nauczyciele akademiccy prowadzący zajęcia dydaktyczne ze studentami Wydziału. Uzyskane wyniki oceny są analizowane przez członków kierunkowych Zespołów ds. </w:t>
      </w:r>
      <w:r w:rsidR="00D438E8" w:rsidRPr="00F911D8">
        <w:rPr>
          <w:rFonts w:ascii="Times New Roman" w:hAnsi="Times New Roman" w:cs="Times New Roman"/>
          <w:sz w:val="24"/>
          <w:szCs w:val="24"/>
        </w:rPr>
        <w:t>Zapewnienia Jakości Kształcenia</w:t>
      </w:r>
      <w:r w:rsidR="002479FB" w:rsidRPr="00F911D8">
        <w:rPr>
          <w:rFonts w:ascii="Times New Roman" w:hAnsi="Times New Roman" w:cs="Times New Roman"/>
          <w:sz w:val="24"/>
          <w:szCs w:val="24"/>
        </w:rPr>
        <w:t xml:space="preserve">. W przypadku uzyskania przez ocenianego pracownika dużej liczby uwag krytycznych, bezpośredni przełożony przeprowadza rozmowę z ocenianym. Członkowie </w:t>
      </w:r>
      <w:r w:rsidR="00D438E8" w:rsidRPr="00F911D8">
        <w:rPr>
          <w:rFonts w:ascii="Times New Roman" w:hAnsi="Times New Roman" w:cs="Times New Roman"/>
          <w:sz w:val="24"/>
          <w:szCs w:val="24"/>
        </w:rPr>
        <w:t>Zespołu</w:t>
      </w:r>
      <w:r w:rsidR="002479FB" w:rsidRPr="00F911D8">
        <w:rPr>
          <w:rFonts w:ascii="Times New Roman" w:hAnsi="Times New Roman" w:cs="Times New Roman"/>
          <w:sz w:val="24"/>
          <w:szCs w:val="24"/>
        </w:rPr>
        <w:t xml:space="preserve">, prowadzą hospitację zajęć dydaktycznych, zgodnie z ogólnym planem zatwierdzanym </w:t>
      </w:r>
      <w:r w:rsidR="00D438E8" w:rsidRPr="00F911D8">
        <w:rPr>
          <w:rFonts w:ascii="Times New Roman" w:hAnsi="Times New Roman" w:cs="Times New Roman"/>
          <w:sz w:val="24"/>
          <w:szCs w:val="24"/>
        </w:rPr>
        <w:t>przez dziekana</w:t>
      </w:r>
      <w:r w:rsidR="002479FB" w:rsidRPr="00F911D8">
        <w:rPr>
          <w:rFonts w:ascii="Times New Roman" w:hAnsi="Times New Roman" w:cs="Times New Roman"/>
          <w:sz w:val="24"/>
          <w:szCs w:val="24"/>
        </w:rPr>
        <w:t xml:space="preserve"> Wydziału na początku każdego semestru. Konieczne jest zwiększenie roli studentów w</w:t>
      </w:r>
      <w:r w:rsidR="0094445B" w:rsidRPr="00F911D8">
        <w:rPr>
          <w:rFonts w:ascii="Times New Roman" w:hAnsi="Times New Roman" w:cs="Times New Roman"/>
          <w:sz w:val="24"/>
          <w:szCs w:val="24"/>
        </w:rPr>
        <w:t xml:space="preserve"> kształtowaniu program</w:t>
      </w:r>
      <w:r w:rsidR="00BE172F" w:rsidRPr="00F911D8">
        <w:rPr>
          <w:rFonts w:ascii="Times New Roman" w:hAnsi="Times New Roman" w:cs="Times New Roman"/>
          <w:sz w:val="24"/>
          <w:szCs w:val="24"/>
        </w:rPr>
        <w:t>ów</w:t>
      </w:r>
      <w:r w:rsidR="0094445B" w:rsidRPr="00F911D8">
        <w:rPr>
          <w:rFonts w:ascii="Times New Roman" w:hAnsi="Times New Roman" w:cs="Times New Roman"/>
          <w:sz w:val="24"/>
          <w:szCs w:val="24"/>
        </w:rPr>
        <w:t xml:space="preserve"> studiów</w:t>
      </w:r>
      <w:r w:rsidR="002479FB" w:rsidRPr="00F911D8">
        <w:rPr>
          <w:rFonts w:ascii="Times New Roman" w:hAnsi="Times New Roman" w:cs="Times New Roman"/>
          <w:sz w:val="24"/>
          <w:szCs w:val="24"/>
        </w:rPr>
        <w:t xml:space="preserve">. </w:t>
      </w:r>
    </w:p>
    <w:p w14:paraId="10C3B94A" w14:textId="77777777" w:rsidR="007C4EE9" w:rsidRPr="00F911D8" w:rsidRDefault="0094445B" w:rsidP="0077736E">
      <w:pPr>
        <w:spacing w:after="0"/>
        <w:ind w:firstLine="709"/>
        <w:jc w:val="both"/>
        <w:rPr>
          <w:rFonts w:ascii="Times New Roman" w:hAnsi="Times New Roman" w:cs="Times New Roman"/>
          <w:sz w:val="24"/>
          <w:szCs w:val="24"/>
        </w:rPr>
      </w:pPr>
      <w:r w:rsidRPr="00F911D8">
        <w:rPr>
          <w:rFonts w:ascii="Times New Roman" w:hAnsi="Times New Roman" w:cs="Times New Roman"/>
          <w:sz w:val="24"/>
          <w:szCs w:val="24"/>
        </w:rPr>
        <w:t xml:space="preserve">Aby osiągnąć zaplanowane </w:t>
      </w:r>
      <w:r w:rsidR="002479FB" w:rsidRPr="00F911D8">
        <w:rPr>
          <w:rFonts w:ascii="Times New Roman" w:hAnsi="Times New Roman" w:cs="Times New Roman"/>
          <w:sz w:val="24"/>
          <w:szCs w:val="24"/>
        </w:rPr>
        <w:t>w sylwetce absolwenta cel</w:t>
      </w:r>
      <w:r w:rsidRPr="00F911D8">
        <w:rPr>
          <w:rFonts w:ascii="Times New Roman" w:hAnsi="Times New Roman" w:cs="Times New Roman"/>
          <w:sz w:val="24"/>
          <w:szCs w:val="24"/>
        </w:rPr>
        <w:t>e</w:t>
      </w:r>
      <w:r w:rsidR="002479FB" w:rsidRPr="00F911D8">
        <w:rPr>
          <w:rFonts w:ascii="Times New Roman" w:hAnsi="Times New Roman" w:cs="Times New Roman"/>
          <w:sz w:val="24"/>
          <w:szCs w:val="24"/>
        </w:rPr>
        <w:t xml:space="preserve"> stosowan</w:t>
      </w:r>
      <w:r w:rsidRPr="00F911D8">
        <w:rPr>
          <w:rFonts w:ascii="Times New Roman" w:hAnsi="Times New Roman" w:cs="Times New Roman"/>
          <w:sz w:val="24"/>
          <w:szCs w:val="24"/>
        </w:rPr>
        <w:t>a</w:t>
      </w:r>
      <w:r w:rsidR="002479FB" w:rsidRPr="00F911D8">
        <w:rPr>
          <w:rFonts w:ascii="Times New Roman" w:hAnsi="Times New Roman" w:cs="Times New Roman"/>
          <w:sz w:val="24"/>
          <w:szCs w:val="24"/>
        </w:rPr>
        <w:t xml:space="preserve"> jest szerok</w:t>
      </w:r>
      <w:r w:rsidRPr="00F911D8">
        <w:rPr>
          <w:rFonts w:ascii="Times New Roman" w:hAnsi="Times New Roman" w:cs="Times New Roman"/>
          <w:sz w:val="24"/>
          <w:szCs w:val="24"/>
        </w:rPr>
        <w:t>a paleta</w:t>
      </w:r>
      <w:r w:rsidR="002479FB" w:rsidRPr="00F911D8">
        <w:rPr>
          <w:rFonts w:ascii="Times New Roman" w:hAnsi="Times New Roman" w:cs="Times New Roman"/>
          <w:sz w:val="24"/>
          <w:szCs w:val="24"/>
        </w:rPr>
        <w:t xml:space="preserve"> metod dydaktycznych. Podstawowym sposobem kształcenia są wykłady i ćwiczenia oraz seminaria. W zależności od specyfiki realizowanego przedmiotu ćwiczenia przyjmują formę zajęć laboratoryjnych</w:t>
      </w:r>
      <w:r w:rsidR="00D438E8" w:rsidRPr="00F911D8">
        <w:rPr>
          <w:rFonts w:ascii="Times New Roman" w:hAnsi="Times New Roman" w:cs="Times New Roman"/>
          <w:sz w:val="24"/>
          <w:szCs w:val="24"/>
        </w:rPr>
        <w:t>,</w:t>
      </w:r>
      <w:r w:rsidR="002479FB" w:rsidRPr="00F911D8">
        <w:rPr>
          <w:rFonts w:ascii="Times New Roman" w:hAnsi="Times New Roman" w:cs="Times New Roman"/>
          <w:sz w:val="24"/>
          <w:szCs w:val="24"/>
        </w:rPr>
        <w:t xml:space="preserve"> audytoryjnych </w:t>
      </w:r>
      <w:r w:rsidRPr="00F911D8">
        <w:rPr>
          <w:rFonts w:ascii="Times New Roman" w:hAnsi="Times New Roman" w:cs="Times New Roman"/>
          <w:sz w:val="24"/>
          <w:szCs w:val="24"/>
        </w:rPr>
        <w:t>lub</w:t>
      </w:r>
      <w:r w:rsidR="002479FB" w:rsidRPr="00F911D8">
        <w:rPr>
          <w:rFonts w:ascii="Times New Roman" w:hAnsi="Times New Roman" w:cs="Times New Roman"/>
          <w:sz w:val="24"/>
          <w:szCs w:val="24"/>
        </w:rPr>
        <w:t xml:space="preserve"> terenowych. Studenci mają też możliwość wykorzystania nowoczesnych metod samokształcenia na odległość dzięki szerokiemu dostępowi do Internetu. </w:t>
      </w:r>
      <w:r w:rsidR="00D438E8" w:rsidRPr="00F911D8">
        <w:rPr>
          <w:rFonts w:ascii="Times New Roman" w:hAnsi="Times New Roman" w:cs="Times New Roman"/>
          <w:sz w:val="24"/>
          <w:szCs w:val="24"/>
        </w:rPr>
        <w:t>F</w:t>
      </w:r>
      <w:r w:rsidR="002479FB" w:rsidRPr="00F911D8">
        <w:rPr>
          <w:rFonts w:ascii="Times New Roman" w:hAnsi="Times New Roman" w:cs="Times New Roman"/>
          <w:sz w:val="24"/>
          <w:szCs w:val="24"/>
        </w:rPr>
        <w:t>ormy kształcenia na odległość, w tym elektroniczna wymiana materiałów dydaktycznych</w:t>
      </w:r>
      <w:r w:rsidRPr="00F911D8">
        <w:rPr>
          <w:rFonts w:ascii="Times New Roman" w:hAnsi="Times New Roman" w:cs="Times New Roman"/>
          <w:sz w:val="24"/>
          <w:szCs w:val="24"/>
        </w:rPr>
        <w:t>,</w:t>
      </w:r>
      <w:r w:rsidR="002479FB" w:rsidRPr="00F911D8">
        <w:rPr>
          <w:rFonts w:ascii="Times New Roman" w:hAnsi="Times New Roman" w:cs="Times New Roman"/>
          <w:sz w:val="24"/>
          <w:szCs w:val="24"/>
        </w:rPr>
        <w:t xml:space="preserve"> będą systematycznie rozwijane.</w:t>
      </w:r>
    </w:p>
    <w:p w14:paraId="3FA81038" w14:textId="77777777" w:rsidR="0077736E" w:rsidRPr="00F911D8" w:rsidRDefault="0077736E" w:rsidP="0077736E">
      <w:pPr>
        <w:spacing w:after="0"/>
        <w:ind w:firstLine="709"/>
        <w:jc w:val="both"/>
        <w:rPr>
          <w:rFonts w:ascii="Times New Roman" w:hAnsi="Times New Roman" w:cs="Times New Roman"/>
          <w:sz w:val="24"/>
          <w:szCs w:val="24"/>
        </w:rPr>
      </w:pPr>
      <w:r w:rsidRPr="00F911D8">
        <w:rPr>
          <w:rFonts w:ascii="Times New Roman" w:hAnsi="Times New Roman" w:cs="Times New Roman"/>
          <w:sz w:val="24"/>
          <w:szCs w:val="24"/>
        </w:rPr>
        <w:t xml:space="preserve">Rozwijane będą także oferty </w:t>
      </w:r>
      <w:r w:rsidR="00510E93" w:rsidRPr="00F911D8">
        <w:rPr>
          <w:rFonts w:ascii="Times New Roman" w:hAnsi="Times New Roman" w:cs="Times New Roman"/>
          <w:sz w:val="24"/>
          <w:szCs w:val="24"/>
        </w:rPr>
        <w:t>„</w:t>
      </w:r>
      <w:r w:rsidRPr="00F911D8">
        <w:rPr>
          <w:rFonts w:ascii="Times New Roman" w:hAnsi="Times New Roman" w:cs="Times New Roman"/>
          <w:sz w:val="24"/>
          <w:szCs w:val="24"/>
        </w:rPr>
        <w:t>kształcenia przez całe życie</w:t>
      </w:r>
      <w:r w:rsidR="00510E93" w:rsidRPr="00F911D8">
        <w:rPr>
          <w:rFonts w:ascii="Times New Roman" w:hAnsi="Times New Roman" w:cs="Times New Roman"/>
          <w:sz w:val="24"/>
          <w:szCs w:val="24"/>
        </w:rPr>
        <w:t>”</w:t>
      </w:r>
      <w:r w:rsidRPr="00F911D8">
        <w:rPr>
          <w:rFonts w:ascii="Times New Roman" w:hAnsi="Times New Roman" w:cs="Times New Roman"/>
          <w:sz w:val="24"/>
          <w:szCs w:val="24"/>
        </w:rPr>
        <w:t>, czyli studiów podyplomowych</w:t>
      </w:r>
      <w:r w:rsidR="00B6670B" w:rsidRPr="00F911D8">
        <w:rPr>
          <w:rFonts w:ascii="Times New Roman" w:hAnsi="Times New Roman" w:cs="Times New Roman"/>
          <w:sz w:val="24"/>
          <w:szCs w:val="24"/>
        </w:rPr>
        <w:t>, kursów i szkoleń</w:t>
      </w:r>
      <w:r w:rsidRPr="00F911D8">
        <w:rPr>
          <w:rFonts w:ascii="Times New Roman" w:hAnsi="Times New Roman" w:cs="Times New Roman"/>
          <w:sz w:val="24"/>
          <w:szCs w:val="24"/>
        </w:rPr>
        <w:t>. Obecnie na Wydziale funkcjonują cztery studia podyplomowe: Zarządzanie Bezpieczeństwem i Higieną Pracy, Hodowla Koni i Jeździectwo, Naukowe Podstawy Treningu Koni oraz Pielęgniarstwo i Hodowla Zwierząt Towarzyszących. W ostatnim czasie stworzono program studiów podyplomowych z zakresu Zarządzania Ośrodkie</w:t>
      </w:r>
      <w:r w:rsidR="00BE172F" w:rsidRPr="00F911D8">
        <w:rPr>
          <w:rFonts w:ascii="Times New Roman" w:hAnsi="Times New Roman" w:cs="Times New Roman"/>
          <w:sz w:val="24"/>
          <w:szCs w:val="24"/>
        </w:rPr>
        <w:t>m Jeździeckim – studia te zostały uruchomione od</w:t>
      </w:r>
      <w:r w:rsidRPr="00F911D8">
        <w:rPr>
          <w:rFonts w:ascii="Times New Roman" w:hAnsi="Times New Roman" w:cs="Times New Roman"/>
          <w:sz w:val="24"/>
          <w:szCs w:val="24"/>
        </w:rPr>
        <w:t xml:space="preserve"> roku akademicki</w:t>
      </w:r>
      <w:r w:rsidR="00BE172F" w:rsidRPr="00F911D8">
        <w:rPr>
          <w:rFonts w:ascii="Times New Roman" w:hAnsi="Times New Roman" w:cs="Times New Roman"/>
          <w:sz w:val="24"/>
          <w:szCs w:val="24"/>
        </w:rPr>
        <w:t>ego</w:t>
      </w:r>
      <w:r w:rsidRPr="00F911D8">
        <w:rPr>
          <w:rFonts w:ascii="Times New Roman" w:hAnsi="Times New Roman" w:cs="Times New Roman"/>
          <w:sz w:val="24"/>
          <w:szCs w:val="24"/>
        </w:rPr>
        <w:t xml:space="preserve"> 2021/2022. W miarę zapotrzebowania otoczenia gospodarczego istnieje możliwość i chęć tworzenia nowych kierunków studiów podyplomowych.</w:t>
      </w:r>
      <w:r w:rsidR="00B6670B" w:rsidRPr="00F911D8">
        <w:rPr>
          <w:rFonts w:ascii="Times New Roman" w:hAnsi="Times New Roman" w:cs="Times New Roman"/>
          <w:sz w:val="24"/>
          <w:szCs w:val="24"/>
        </w:rPr>
        <w:t xml:space="preserve"> Cyklicznie organizowane są i będą szkolenia dla kierowców i konwojentów transportujących zwierzęta</w:t>
      </w:r>
      <w:r w:rsidR="00BE172F" w:rsidRPr="00F911D8">
        <w:rPr>
          <w:rFonts w:ascii="Times New Roman" w:hAnsi="Times New Roman" w:cs="Times New Roman"/>
          <w:sz w:val="24"/>
          <w:szCs w:val="24"/>
        </w:rPr>
        <w:t xml:space="preserve"> (ostatnie odbyło się we wrześniu 2021 r.)</w:t>
      </w:r>
      <w:r w:rsidR="00B6670B" w:rsidRPr="00F911D8">
        <w:rPr>
          <w:rFonts w:ascii="Times New Roman" w:hAnsi="Times New Roman" w:cs="Times New Roman"/>
          <w:sz w:val="24"/>
          <w:szCs w:val="24"/>
        </w:rPr>
        <w:t>, co jest niezbędne do zachowania dobrostanu zwierząt.</w:t>
      </w:r>
      <w:r w:rsidR="00510E93" w:rsidRPr="00F911D8">
        <w:rPr>
          <w:rFonts w:ascii="Times New Roman" w:hAnsi="Times New Roman" w:cs="Times New Roman"/>
          <w:sz w:val="24"/>
          <w:szCs w:val="24"/>
        </w:rPr>
        <w:t xml:space="preserve"> Planowany jest także cykl szkoleń organizowanych dla pszczelarzy we współpracy z Pasieką Zarodową w Maciejowie k. Kluczborka. Cenne jest także utrzymywanie ścisłych kontaktów z Wojewódzkimi Ośrodkami Doradztwa Rolniczego, które kadra Wydziału wspiera i będzie wspierała dydaktycznie w ramach szkoleń i kursów</w:t>
      </w:r>
      <w:r w:rsidR="000F61FF" w:rsidRPr="00F911D8">
        <w:rPr>
          <w:rFonts w:ascii="Times New Roman" w:hAnsi="Times New Roman" w:cs="Times New Roman"/>
          <w:sz w:val="24"/>
          <w:szCs w:val="24"/>
        </w:rPr>
        <w:t xml:space="preserve"> dla rolników i hodowców.</w:t>
      </w:r>
    </w:p>
    <w:p w14:paraId="2D8300FF" w14:textId="77777777" w:rsidR="00B6670B" w:rsidRPr="00F911D8" w:rsidRDefault="00B6670B" w:rsidP="0077736E">
      <w:pPr>
        <w:spacing w:after="0"/>
        <w:ind w:firstLine="709"/>
        <w:jc w:val="both"/>
        <w:rPr>
          <w:rFonts w:ascii="Times New Roman" w:hAnsi="Times New Roman" w:cs="Times New Roman"/>
          <w:sz w:val="24"/>
          <w:szCs w:val="24"/>
        </w:rPr>
      </w:pPr>
    </w:p>
    <w:p w14:paraId="15CA0983" w14:textId="77777777" w:rsidR="00ED4E65" w:rsidRPr="00F911D8" w:rsidRDefault="00ED4E65" w:rsidP="00D438E8">
      <w:pPr>
        <w:jc w:val="both"/>
        <w:rPr>
          <w:rFonts w:ascii="Times New Roman" w:hAnsi="Times New Roman" w:cs="Times New Roman"/>
          <w:sz w:val="24"/>
          <w:szCs w:val="24"/>
        </w:rPr>
      </w:pPr>
    </w:p>
    <w:p w14:paraId="02DB9606" w14:textId="77777777" w:rsidR="00ED4E65" w:rsidRPr="00F911D8" w:rsidRDefault="00ED4E65" w:rsidP="00ED4E65">
      <w:pPr>
        <w:spacing w:after="0"/>
        <w:jc w:val="center"/>
        <w:rPr>
          <w:rFonts w:ascii="Times New Roman" w:hAnsi="Times New Roman" w:cs="Times New Roman"/>
          <w:b/>
          <w:sz w:val="24"/>
        </w:rPr>
      </w:pPr>
      <w:r w:rsidRPr="00F911D8">
        <w:rPr>
          <w:rFonts w:ascii="Times New Roman" w:hAnsi="Times New Roman" w:cs="Times New Roman"/>
          <w:b/>
          <w:sz w:val="24"/>
        </w:rPr>
        <w:lastRenderedPageBreak/>
        <w:t>POWIĄZANIE STRATEGII WYDZIAŁU BIOLOGII I HODOWLI ZWIERZĄT ZE STRATEGIĄ UPWr DO 2030 R.</w:t>
      </w:r>
    </w:p>
    <w:p w14:paraId="3D1716D5" w14:textId="77777777" w:rsidR="00ED4E65" w:rsidRPr="00F911D8" w:rsidRDefault="00ED4E65" w:rsidP="00ED4E65">
      <w:pPr>
        <w:spacing w:after="0"/>
        <w:jc w:val="center"/>
        <w:rPr>
          <w:rFonts w:ascii="Times New Roman" w:hAnsi="Times New Roman" w:cs="Times New Roman"/>
          <w:b/>
          <w:sz w:val="12"/>
        </w:rPr>
      </w:pPr>
    </w:p>
    <w:p w14:paraId="39D3BB21" w14:textId="77777777" w:rsidR="00ED4E65" w:rsidRPr="00F911D8" w:rsidRDefault="00ED4E65" w:rsidP="00ED4E65">
      <w:pPr>
        <w:spacing w:after="0"/>
        <w:jc w:val="center"/>
        <w:rPr>
          <w:rFonts w:ascii="Times New Roman" w:hAnsi="Times New Roman" w:cs="Times New Roman"/>
          <w:b/>
          <w:sz w:val="24"/>
        </w:rPr>
      </w:pPr>
      <w:r w:rsidRPr="00F911D8">
        <w:rPr>
          <w:rFonts w:ascii="Times New Roman" w:hAnsi="Times New Roman" w:cs="Times New Roman"/>
          <w:b/>
          <w:sz w:val="24"/>
        </w:rPr>
        <w:t>Cele strategiczne i operacyjne Wydziału powiązane ze strategią Uczelni</w:t>
      </w:r>
    </w:p>
    <w:p w14:paraId="0ABEB1FD" w14:textId="77777777" w:rsidR="00ED4E65" w:rsidRPr="00F911D8" w:rsidRDefault="00ED4E65" w:rsidP="00ED4E65">
      <w:pPr>
        <w:spacing w:after="0"/>
        <w:jc w:val="center"/>
        <w:rPr>
          <w:rFonts w:ascii="Times New Roman" w:hAnsi="Times New Roman" w:cs="Times New Roman"/>
          <w:b/>
          <w:sz w:val="12"/>
        </w:rPr>
      </w:pPr>
    </w:p>
    <w:p w14:paraId="50BEF7F2" w14:textId="77777777" w:rsidR="00ED4E65" w:rsidRPr="00F911D8" w:rsidRDefault="00ED4E65" w:rsidP="00ED4E65">
      <w:pPr>
        <w:spacing w:after="0"/>
        <w:rPr>
          <w:rFonts w:ascii="Times New Roman" w:hAnsi="Times New Roman" w:cs="Times New Roman"/>
          <w:b/>
          <w:sz w:val="24"/>
        </w:rPr>
      </w:pPr>
      <w:r w:rsidRPr="00F911D8">
        <w:rPr>
          <w:rFonts w:ascii="Times New Roman" w:hAnsi="Times New Roman" w:cs="Times New Roman"/>
          <w:b/>
          <w:sz w:val="24"/>
        </w:rPr>
        <w:t xml:space="preserve">Cel strategiczny 1. </w:t>
      </w:r>
    </w:p>
    <w:p w14:paraId="493AF23A" w14:textId="77777777" w:rsidR="00ED4E65" w:rsidRPr="00F911D8" w:rsidRDefault="00ED4E65" w:rsidP="00ED4E65">
      <w:pPr>
        <w:spacing w:after="0"/>
        <w:jc w:val="both"/>
        <w:rPr>
          <w:rFonts w:ascii="Times New Roman" w:hAnsi="Times New Roman" w:cs="Times New Roman"/>
          <w:sz w:val="24"/>
        </w:rPr>
      </w:pPr>
      <w:r w:rsidRPr="00F911D8">
        <w:rPr>
          <w:rFonts w:ascii="Times New Roman" w:hAnsi="Times New Roman" w:cs="Times New Roman"/>
          <w:sz w:val="24"/>
        </w:rPr>
        <w:t>Wzmocnienie doskonałości dydaktycznej pracowników Wydziału oraz doktorantów i studentów, opartej na międzynarodowej wymianie i współpracy naukowo-dydaktycznej.</w:t>
      </w:r>
    </w:p>
    <w:p w14:paraId="756B89D0"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Cele operacyjne: </w:t>
      </w:r>
    </w:p>
    <w:p w14:paraId="3992DC3C" w14:textId="77777777" w:rsidR="00ED4E65" w:rsidRPr="00F911D8" w:rsidRDefault="00ED4E65" w:rsidP="00ED4E65">
      <w:pPr>
        <w:spacing w:after="0"/>
        <w:jc w:val="both"/>
        <w:rPr>
          <w:rFonts w:ascii="Times New Roman" w:hAnsi="Times New Roman" w:cs="Times New Roman"/>
          <w:sz w:val="24"/>
        </w:rPr>
      </w:pPr>
      <w:r w:rsidRPr="00F911D8">
        <w:rPr>
          <w:rFonts w:ascii="Times New Roman" w:hAnsi="Times New Roman" w:cs="Times New Roman"/>
          <w:sz w:val="24"/>
        </w:rPr>
        <w:t xml:space="preserve">Zwiększenie mobilności pracowników dydaktyczno-naukowych Wydziału; </w:t>
      </w:r>
    </w:p>
    <w:p w14:paraId="5217C462" w14:textId="77777777" w:rsidR="00ED4E65" w:rsidRPr="00F911D8" w:rsidRDefault="00ED4E65" w:rsidP="00ED4E65">
      <w:pPr>
        <w:pStyle w:val="Akapitzlist"/>
        <w:numPr>
          <w:ilvl w:val="0"/>
          <w:numId w:val="1"/>
        </w:numPr>
        <w:spacing w:after="0"/>
        <w:jc w:val="both"/>
        <w:rPr>
          <w:rFonts w:ascii="Times New Roman" w:hAnsi="Times New Roman" w:cs="Times New Roman"/>
          <w:sz w:val="24"/>
        </w:rPr>
      </w:pPr>
      <w:r w:rsidRPr="00F911D8">
        <w:rPr>
          <w:rFonts w:ascii="Times New Roman" w:hAnsi="Times New Roman" w:cs="Times New Roman"/>
          <w:sz w:val="24"/>
        </w:rPr>
        <w:t xml:space="preserve">wykorzystanie istniejących zasobów dydaktycznych oraz infrastruktury badawczo-dydaktycznej do prowadzenia studiów w partnerstwie międzynarodowym; </w:t>
      </w:r>
    </w:p>
    <w:p w14:paraId="74D5D497" w14:textId="77777777" w:rsidR="00ED4E65" w:rsidRPr="00F911D8" w:rsidRDefault="00ED4E65" w:rsidP="00ED4E65">
      <w:pPr>
        <w:pStyle w:val="Akapitzlist"/>
        <w:numPr>
          <w:ilvl w:val="0"/>
          <w:numId w:val="1"/>
        </w:numPr>
        <w:spacing w:after="0"/>
        <w:jc w:val="both"/>
        <w:rPr>
          <w:rFonts w:ascii="Times New Roman" w:hAnsi="Times New Roman" w:cs="Times New Roman"/>
          <w:sz w:val="24"/>
        </w:rPr>
      </w:pPr>
      <w:r w:rsidRPr="00F911D8">
        <w:rPr>
          <w:rFonts w:ascii="Times New Roman" w:hAnsi="Times New Roman" w:cs="Times New Roman"/>
          <w:sz w:val="24"/>
        </w:rPr>
        <w:t xml:space="preserve">stworzenie oferty przyjazdowej dla pracowników naukowo-dydaktycznych z zagranicy; </w:t>
      </w:r>
    </w:p>
    <w:p w14:paraId="4A49A1C3" w14:textId="77777777" w:rsidR="00ED4E65" w:rsidRPr="00F911D8" w:rsidRDefault="00ED4E65" w:rsidP="00ED4E65">
      <w:pPr>
        <w:pStyle w:val="Akapitzlist"/>
        <w:numPr>
          <w:ilvl w:val="0"/>
          <w:numId w:val="1"/>
        </w:numPr>
        <w:spacing w:after="0"/>
        <w:jc w:val="both"/>
        <w:rPr>
          <w:rFonts w:ascii="Times New Roman" w:hAnsi="Times New Roman" w:cs="Times New Roman"/>
          <w:sz w:val="24"/>
        </w:rPr>
      </w:pPr>
      <w:r w:rsidRPr="00F911D8">
        <w:rPr>
          <w:rFonts w:ascii="Times New Roman" w:hAnsi="Times New Roman" w:cs="Times New Roman"/>
          <w:sz w:val="24"/>
        </w:rPr>
        <w:t xml:space="preserve">stworzenie i wdrożenie systemu promocji Wiodącego Zespołu Dydaktycznego. </w:t>
      </w:r>
    </w:p>
    <w:p w14:paraId="05CF87E4"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 strategiczny 2. </w:t>
      </w:r>
    </w:p>
    <w:p w14:paraId="059CE556" w14:textId="77777777" w:rsidR="00ED4E65" w:rsidRPr="00F911D8" w:rsidRDefault="00ED4E65" w:rsidP="00ED4E65">
      <w:pPr>
        <w:spacing w:after="0"/>
        <w:jc w:val="both"/>
        <w:rPr>
          <w:rFonts w:ascii="Times New Roman" w:hAnsi="Times New Roman" w:cs="Times New Roman"/>
          <w:sz w:val="24"/>
        </w:rPr>
      </w:pPr>
      <w:r w:rsidRPr="00F911D8">
        <w:rPr>
          <w:rFonts w:ascii="Times New Roman" w:hAnsi="Times New Roman" w:cs="Times New Roman"/>
          <w:sz w:val="24"/>
        </w:rPr>
        <w:t xml:space="preserve">Umiędzynarodowienie studiów oraz stworzenie środowiska sprzyjającego rozwojowi dydaktycznych programów międzynarodowych. </w:t>
      </w:r>
    </w:p>
    <w:p w14:paraId="6F16CDDC"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Cele operacyjne: </w:t>
      </w:r>
    </w:p>
    <w:p w14:paraId="58E464E9" w14:textId="77777777" w:rsidR="00ED4E65" w:rsidRPr="00F911D8" w:rsidRDefault="00ED4E65" w:rsidP="00ED4E65">
      <w:pPr>
        <w:pStyle w:val="Akapitzlist"/>
        <w:numPr>
          <w:ilvl w:val="0"/>
          <w:numId w:val="2"/>
        </w:numPr>
        <w:spacing w:after="0"/>
        <w:jc w:val="both"/>
        <w:rPr>
          <w:rFonts w:ascii="Times New Roman" w:hAnsi="Times New Roman" w:cs="Times New Roman"/>
          <w:sz w:val="24"/>
        </w:rPr>
      </w:pPr>
      <w:r w:rsidRPr="00F911D8">
        <w:rPr>
          <w:rFonts w:ascii="Times New Roman" w:hAnsi="Times New Roman" w:cs="Times New Roman"/>
          <w:sz w:val="24"/>
        </w:rPr>
        <w:t xml:space="preserve">tworzenie i upowszechnienie atrakcyjnej dla cudzoziemców oferty studiów anglojęzycznych zgodnej z międzynarodowymi trendami i oczekiwaniami kandydatów; </w:t>
      </w:r>
    </w:p>
    <w:p w14:paraId="4D001F60" w14:textId="77777777" w:rsidR="00ED4E65" w:rsidRPr="00F911D8" w:rsidRDefault="00ED4E65" w:rsidP="00ED4E65">
      <w:pPr>
        <w:pStyle w:val="Akapitzlist"/>
        <w:numPr>
          <w:ilvl w:val="0"/>
          <w:numId w:val="2"/>
        </w:numPr>
        <w:spacing w:after="0"/>
        <w:jc w:val="both"/>
        <w:rPr>
          <w:rFonts w:ascii="Times New Roman" w:hAnsi="Times New Roman" w:cs="Times New Roman"/>
          <w:sz w:val="24"/>
        </w:rPr>
      </w:pPr>
      <w:r w:rsidRPr="00F911D8">
        <w:rPr>
          <w:rFonts w:ascii="Times New Roman" w:hAnsi="Times New Roman" w:cs="Times New Roman"/>
          <w:sz w:val="24"/>
        </w:rPr>
        <w:t xml:space="preserve">dostosowanie obsługi administracyjnej do potrzeb studentów zagranicznych; </w:t>
      </w:r>
    </w:p>
    <w:p w14:paraId="18C092D3" w14:textId="77777777" w:rsidR="00ED4E65" w:rsidRPr="00F911D8" w:rsidRDefault="00ED4E65" w:rsidP="00ED4E65">
      <w:pPr>
        <w:pStyle w:val="Akapitzlist"/>
        <w:numPr>
          <w:ilvl w:val="0"/>
          <w:numId w:val="2"/>
        </w:numPr>
        <w:spacing w:after="0"/>
        <w:jc w:val="both"/>
        <w:rPr>
          <w:rFonts w:ascii="Times New Roman" w:hAnsi="Times New Roman" w:cs="Times New Roman"/>
          <w:sz w:val="24"/>
        </w:rPr>
      </w:pPr>
      <w:r w:rsidRPr="00F911D8">
        <w:rPr>
          <w:rFonts w:ascii="Times New Roman" w:hAnsi="Times New Roman" w:cs="Times New Roman"/>
          <w:sz w:val="24"/>
        </w:rPr>
        <w:t xml:space="preserve">tworzenie systemu wspierającego udział pracowników Wydziału w międzynarodowych programach edukacyjnych; </w:t>
      </w:r>
    </w:p>
    <w:p w14:paraId="2ECD602D" w14:textId="77777777" w:rsidR="00ED4E65" w:rsidRPr="00F911D8" w:rsidRDefault="00ED4E65" w:rsidP="00ED4E65">
      <w:pPr>
        <w:pStyle w:val="Akapitzlist"/>
        <w:numPr>
          <w:ilvl w:val="0"/>
          <w:numId w:val="2"/>
        </w:numPr>
        <w:spacing w:after="0"/>
        <w:jc w:val="both"/>
        <w:rPr>
          <w:rFonts w:ascii="Times New Roman" w:hAnsi="Times New Roman" w:cs="Times New Roman"/>
          <w:sz w:val="24"/>
        </w:rPr>
      </w:pPr>
      <w:r w:rsidRPr="00F911D8">
        <w:rPr>
          <w:rFonts w:ascii="Times New Roman" w:hAnsi="Times New Roman" w:cs="Times New Roman"/>
          <w:sz w:val="24"/>
        </w:rPr>
        <w:t xml:space="preserve">wspieranie studentów i kadry naukowo-dydaktycznej w wyjazdach za granicę oraz powrotach do Polski; </w:t>
      </w:r>
    </w:p>
    <w:p w14:paraId="17EF68AE" w14:textId="77777777" w:rsidR="00ED4E65" w:rsidRPr="00F911D8" w:rsidRDefault="00ED4E65" w:rsidP="00ED4E65">
      <w:pPr>
        <w:pStyle w:val="Akapitzlist"/>
        <w:numPr>
          <w:ilvl w:val="0"/>
          <w:numId w:val="2"/>
        </w:numPr>
        <w:spacing w:after="0"/>
        <w:jc w:val="both"/>
        <w:rPr>
          <w:rFonts w:ascii="Times New Roman" w:hAnsi="Times New Roman" w:cs="Times New Roman"/>
          <w:sz w:val="24"/>
        </w:rPr>
      </w:pPr>
      <w:r w:rsidRPr="00F911D8">
        <w:rPr>
          <w:rFonts w:ascii="Times New Roman" w:hAnsi="Times New Roman" w:cs="Times New Roman"/>
          <w:sz w:val="24"/>
        </w:rPr>
        <w:t>rozwój programów kształcenia prowadzonych wspólnie z uczelniami zagranicznymi, w tym zwiększenie oferty wspólnych dyplomów: zwłaszcza kierunków Zootechnika oraz Bioinformatyka;</w:t>
      </w:r>
    </w:p>
    <w:p w14:paraId="568F95E1" w14:textId="77777777" w:rsidR="00ED4E65" w:rsidRPr="00F911D8" w:rsidRDefault="00ED4E65" w:rsidP="00ED4E65">
      <w:pPr>
        <w:pStyle w:val="Akapitzlist"/>
        <w:numPr>
          <w:ilvl w:val="0"/>
          <w:numId w:val="2"/>
        </w:numPr>
        <w:spacing w:after="0"/>
        <w:jc w:val="both"/>
        <w:rPr>
          <w:rFonts w:ascii="Times New Roman" w:hAnsi="Times New Roman" w:cs="Times New Roman"/>
          <w:sz w:val="24"/>
        </w:rPr>
      </w:pPr>
      <w:r w:rsidRPr="00F911D8">
        <w:rPr>
          <w:rFonts w:ascii="Times New Roman" w:hAnsi="Times New Roman" w:cs="Times New Roman"/>
          <w:sz w:val="24"/>
        </w:rPr>
        <w:t xml:space="preserve">pozyskanie akredytacji międzynarodowych dla najlepszych kierunków studiów; </w:t>
      </w:r>
    </w:p>
    <w:p w14:paraId="5D75BB31"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 strategiczny 3. </w:t>
      </w:r>
    </w:p>
    <w:p w14:paraId="089B3A92" w14:textId="77777777" w:rsidR="00ED4E65" w:rsidRPr="00F911D8" w:rsidRDefault="00ED4E65" w:rsidP="00ED4E65">
      <w:pPr>
        <w:spacing w:after="0"/>
        <w:jc w:val="both"/>
        <w:rPr>
          <w:rFonts w:ascii="Times New Roman" w:hAnsi="Times New Roman" w:cs="Times New Roman"/>
          <w:sz w:val="24"/>
        </w:rPr>
      </w:pPr>
      <w:r w:rsidRPr="00F911D8">
        <w:rPr>
          <w:rFonts w:ascii="Times New Roman" w:hAnsi="Times New Roman" w:cs="Times New Roman"/>
          <w:sz w:val="24"/>
        </w:rPr>
        <w:t xml:space="preserve">Promocja Wydziału jako miejsca atrakcyjnego do realizowania zadań edukacyjnych. </w:t>
      </w:r>
    </w:p>
    <w:p w14:paraId="46229881"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Cele operacyjne: </w:t>
      </w:r>
    </w:p>
    <w:p w14:paraId="38415FCF" w14:textId="77777777" w:rsidR="00ED4E65" w:rsidRPr="00F911D8" w:rsidRDefault="00ED4E65" w:rsidP="00ED4E65">
      <w:pPr>
        <w:pStyle w:val="Akapitzlist"/>
        <w:numPr>
          <w:ilvl w:val="0"/>
          <w:numId w:val="3"/>
        </w:numPr>
        <w:spacing w:after="0"/>
        <w:jc w:val="both"/>
        <w:rPr>
          <w:rFonts w:ascii="Times New Roman" w:hAnsi="Times New Roman" w:cs="Times New Roman"/>
          <w:sz w:val="24"/>
        </w:rPr>
      </w:pPr>
      <w:r w:rsidRPr="00F911D8">
        <w:rPr>
          <w:rFonts w:ascii="Times New Roman" w:hAnsi="Times New Roman" w:cs="Times New Roman"/>
          <w:sz w:val="24"/>
        </w:rPr>
        <w:t xml:space="preserve">promocja Wydziału jako jednostki o atrakcyjnych możliwościach edukacyjnych; </w:t>
      </w:r>
    </w:p>
    <w:p w14:paraId="3F0564F6" w14:textId="77777777" w:rsidR="00ED4E65" w:rsidRPr="00F911D8" w:rsidRDefault="00ED4E65" w:rsidP="00ED4E65">
      <w:pPr>
        <w:pStyle w:val="Akapitzlist"/>
        <w:numPr>
          <w:ilvl w:val="0"/>
          <w:numId w:val="3"/>
        </w:numPr>
        <w:spacing w:after="0"/>
        <w:jc w:val="both"/>
        <w:rPr>
          <w:rFonts w:ascii="Times New Roman" w:hAnsi="Times New Roman" w:cs="Times New Roman"/>
          <w:sz w:val="24"/>
        </w:rPr>
      </w:pPr>
      <w:r w:rsidRPr="00F911D8">
        <w:rPr>
          <w:rFonts w:ascii="Times New Roman" w:hAnsi="Times New Roman" w:cs="Times New Roman"/>
          <w:sz w:val="24"/>
        </w:rPr>
        <w:t xml:space="preserve">realizacje umów bilateralnych międzynarodowych na prowadzenie kierunków studiów oraz realizacji praktyk studenckich. </w:t>
      </w:r>
    </w:p>
    <w:p w14:paraId="4CFF0643"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 strategiczny 4. </w:t>
      </w:r>
    </w:p>
    <w:p w14:paraId="6EA00A75" w14:textId="77777777" w:rsidR="00ED4E65" w:rsidRPr="00F911D8" w:rsidRDefault="00ED4E65" w:rsidP="00ED4E65">
      <w:pPr>
        <w:spacing w:after="0"/>
        <w:jc w:val="both"/>
        <w:rPr>
          <w:rFonts w:ascii="Times New Roman" w:hAnsi="Times New Roman" w:cs="Times New Roman"/>
          <w:sz w:val="24"/>
        </w:rPr>
      </w:pPr>
      <w:r w:rsidRPr="00F911D8">
        <w:rPr>
          <w:rFonts w:ascii="Times New Roman" w:hAnsi="Times New Roman" w:cs="Times New Roman"/>
          <w:sz w:val="24"/>
        </w:rPr>
        <w:t xml:space="preserve">Rozwój oferty dydaktycznej oraz doskonalenie procesu kształcenia w kontekście potrzeb rynku pracy oraz społeczeństwa opartego na wiedzy, z uwzględnieniem idei uczenia się przez całe życie. </w:t>
      </w:r>
    </w:p>
    <w:p w14:paraId="0CBE2DB5"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Cele operacyjne</w:t>
      </w:r>
    </w:p>
    <w:p w14:paraId="76EC2E53" w14:textId="77777777" w:rsidR="00A960C4" w:rsidRPr="00F911D8" w:rsidRDefault="00A960C4"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likwidacja specjalności na II stopniu studiów II stopnia na kierunku Bioinformatyka;</w:t>
      </w:r>
    </w:p>
    <w:p w14:paraId="5DBA217C" w14:textId="77777777" w:rsidR="003622AA" w:rsidRPr="00F911D8" w:rsidRDefault="003622AA"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utworzenie nowej specjalności na II stopniu studiów na kierunku Biologia, która zastąpi Biologię środowiskową;</w:t>
      </w:r>
    </w:p>
    <w:p w14:paraId="48A36B49" w14:textId="77777777" w:rsidR="00A960C4" w:rsidRPr="00F911D8" w:rsidRDefault="00A960C4"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utworzenie i uruchomienie nowego kierunku studiów I stopnia inżynierskich Behawiorystyka i pielęgniarstwo zwierząt;</w:t>
      </w:r>
    </w:p>
    <w:p w14:paraId="4057B62C" w14:textId="77777777" w:rsidR="00B56B28" w:rsidRPr="00F911D8" w:rsidRDefault="00B56B28"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szCs w:val="24"/>
        </w:rPr>
        <w:t xml:space="preserve">wprowadzenie od roku akademickiego 2021/2022 nowej specjalności na drugim stopniu studiów na kierunku Zootechnika - Bezpieczeństwo produkcji żywności; </w:t>
      </w:r>
    </w:p>
    <w:p w14:paraId="7FF489FA" w14:textId="1403A663" w:rsidR="00880832" w:rsidRPr="00F911D8" w:rsidRDefault="00880832"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szCs w:val="24"/>
        </w:rPr>
        <w:lastRenderedPageBreak/>
        <w:t xml:space="preserve">utworzenie anglojęzycznych studiów II stopnia na kierunku Bioinformatyka we współpracy z </w:t>
      </w:r>
      <w:r w:rsidRPr="00F911D8">
        <w:rPr>
          <w:rFonts w:ascii="Times New Roman" w:eastAsia="Times New Roman" w:hAnsi="Times New Roman" w:cs="Times New Roman"/>
          <w:sz w:val="24"/>
          <w:szCs w:val="30"/>
          <w:shd w:val="clear" w:color="auto" w:fill="FFFFFF"/>
          <w:lang w:eastAsia="pl-PL"/>
        </w:rPr>
        <w:t>Coventry University Wrocław;</w:t>
      </w:r>
    </w:p>
    <w:p w14:paraId="6B12E90C" w14:textId="63D796CF" w:rsidR="008553D0" w:rsidRPr="00F911D8" w:rsidRDefault="008553D0"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szCs w:val="24"/>
        </w:rPr>
        <w:t xml:space="preserve">utworzenie </w:t>
      </w:r>
      <w:r w:rsidR="00416049" w:rsidRPr="00F911D8">
        <w:rPr>
          <w:rFonts w:ascii="Times New Roman" w:hAnsi="Times New Roman" w:cs="Times New Roman"/>
          <w:sz w:val="24"/>
          <w:szCs w:val="24"/>
        </w:rPr>
        <w:t>wspólnie dyplomowanego kierunku studiów drugiego stopnia we współp</w:t>
      </w:r>
      <w:r w:rsidR="005269F2" w:rsidRPr="00F911D8">
        <w:rPr>
          <w:rFonts w:ascii="Times New Roman" w:hAnsi="Times New Roman" w:cs="Times New Roman"/>
          <w:sz w:val="24"/>
          <w:szCs w:val="24"/>
        </w:rPr>
        <w:t>racy z University of Perugia – W</w:t>
      </w:r>
      <w:r w:rsidR="00416049" w:rsidRPr="00F911D8">
        <w:rPr>
          <w:rFonts w:ascii="Times New Roman" w:hAnsi="Times New Roman" w:cs="Times New Roman"/>
          <w:sz w:val="24"/>
          <w:szCs w:val="24"/>
        </w:rPr>
        <w:t>ielofunkcyjne rolnictwo integrowane;</w:t>
      </w:r>
    </w:p>
    <w:p w14:paraId="635E2D69" w14:textId="77777777" w:rsidR="00ED4E65" w:rsidRPr="00F911D8" w:rsidRDefault="00ED4E65"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 xml:space="preserve">doskonalenie kształcenia zgodnego z profilem naukowo-badawczym Wydziału; </w:t>
      </w:r>
    </w:p>
    <w:p w14:paraId="2F00FD12" w14:textId="77777777" w:rsidR="00ED4E65" w:rsidRPr="00F911D8" w:rsidRDefault="00ED4E65"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 xml:space="preserve">systematyczne dostosowywanie oferty studiów do potrzeb rynku pracy ze szczególnym uwzględnieniem kształcenia praktycznego; </w:t>
      </w:r>
    </w:p>
    <w:p w14:paraId="53F972E8" w14:textId="77777777" w:rsidR="00ED4E65" w:rsidRPr="00F911D8" w:rsidRDefault="00ED4E65"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 xml:space="preserve">doskonalenie wydziałowego systemu zapewnienia jakości kształcenia; </w:t>
      </w:r>
    </w:p>
    <w:p w14:paraId="23BA002E" w14:textId="77777777" w:rsidR="00ED4E65" w:rsidRPr="00F911D8" w:rsidRDefault="00ED4E65"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 xml:space="preserve">rozwijanie usług edukacyjnych dla dorosłych, wspierających uczenie się przez całe życie oraz akumulowanie osiągnięć zgodnie ze Zintegrowanym Systemem Kwalifikacji; </w:t>
      </w:r>
    </w:p>
    <w:p w14:paraId="31A5ACA5" w14:textId="77777777" w:rsidR="00ED4E65" w:rsidRPr="00F911D8" w:rsidRDefault="00ED4E65"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 xml:space="preserve">poszerzanie oferty edukacyjnej dla dzieci i młodzieży, popularyzującej nauki przyrodnicze i markę Wydziału; </w:t>
      </w:r>
    </w:p>
    <w:p w14:paraId="3BDCF7CE" w14:textId="77777777" w:rsidR="00ED4E65" w:rsidRPr="00F911D8" w:rsidRDefault="00ED4E65" w:rsidP="00ED4E65">
      <w:pPr>
        <w:pStyle w:val="Akapitzlist"/>
        <w:numPr>
          <w:ilvl w:val="0"/>
          <w:numId w:val="4"/>
        </w:numPr>
        <w:spacing w:after="0"/>
        <w:jc w:val="both"/>
        <w:rPr>
          <w:rFonts w:ascii="Times New Roman" w:hAnsi="Times New Roman" w:cs="Times New Roman"/>
          <w:sz w:val="24"/>
        </w:rPr>
      </w:pPr>
      <w:r w:rsidRPr="00F911D8">
        <w:rPr>
          <w:rFonts w:ascii="Times New Roman" w:hAnsi="Times New Roman" w:cs="Times New Roman"/>
          <w:sz w:val="24"/>
        </w:rPr>
        <w:t xml:space="preserve">optymalizacja procesów pozyskiwania środków finansowych na realizację projektów edukacyjnych oraz doskonalenie przebiegu ich realizacji i utrzymania trwałości – zadanie Wiodącego Zespołu Dydaktycznego; </w:t>
      </w:r>
    </w:p>
    <w:p w14:paraId="271B66B7"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 strategiczny 5. </w:t>
      </w:r>
    </w:p>
    <w:p w14:paraId="61403BE4" w14:textId="77777777" w:rsidR="00ED4E65" w:rsidRPr="00F911D8" w:rsidRDefault="00ED4E65" w:rsidP="00ED4E65">
      <w:pPr>
        <w:spacing w:after="0"/>
        <w:jc w:val="both"/>
        <w:rPr>
          <w:rFonts w:ascii="Times New Roman" w:hAnsi="Times New Roman" w:cs="Times New Roman"/>
          <w:sz w:val="24"/>
        </w:rPr>
      </w:pPr>
      <w:r w:rsidRPr="00F911D8">
        <w:rPr>
          <w:rFonts w:ascii="Times New Roman" w:hAnsi="Times New Roman" w:cs="Times New Roman"/>
          <w:sz w:val="24"/>
        </w:rPr>
        <w:t>Zapewnienie nowoczesnego zaplecza dydaktycznego dla studentów.</w:t>
      </w:r>
    </w:p>
    <w:p w14:paraId="7846899E" w14:textId="77777777" w:rsidR="00ED4E65" w:rsidRPr="00F911D8" w:rsidRDefault="00ED4E65" w:rsidP="00ED4E65">
      <w:pPr>
        <w:spacing w:after="0"/>
        <w:jc w:val="both"/>
        <w:rPr>
          <w:rFonts w:ascii="Times New Roman" w:hAnsi="Times New Roman" w:cs="Times New Roman"/>
          <w:b/>
          <w:sz w:val="24"/>
        </w:rPr>
      </w:pPr>
      <w:r w:rsidRPr="00F911D8">
        <w:rPr>
          <w:rFonts w:ascii="Times New Roman" w:hAnsi="Times New Roman" w:cs="Times New Roman"/>
          <w:b/>
          <w:sz w:val="24"/>
        </w:rPr>
        <w:t xml:space="preserve">Cele operacyjne: </w:t>
      </w:r>
    </w:p>
    <w:p w14:paraId="451A72E7" w14:textId="77777777" w:rsidR="00ED4E65" w:rsidRPr="00F911D8" w:rsidRDefault="00ED4E65" w:rsidP="00ED4E65">
      <w:pPr>
        <w:pStyle w:val="Akapitzlist"/>
        <w:numPr>
          <w:ilvl w:val="0"/>
          <w:numId w:val="5"/>
        </w:numPr>
        <w:spacing w:after="0"/>
        <w:jc w:val="both"/>
        <w:rPr>
          <w:rFonts w:ascii="Times New Roman" w:hAnsi="Times New Roman" w:cs="Times New Roman"/>
          <w:sz w:val="24"/>
        </w:rPr>
      </w:pPr>
      <w:r w:rsidRPr="00F911D8">
        <w:rPr>
          <w:rFonts w:ascii="Times New Roman" w:hAnsi="Times New Roman" w:cs="Times New Roman"/>
          <w:sz w:val="24"/>
        </w:rPr>
        <w:t>ponowienie wniosków do Władz Uczelni o budowę obory i stajni w ramach Stacji Badawczo-Dydaktycznej na Swojczycach.</w:t>
      </w:r>
    </w:p>
    <w:p w14:paraId="22B6CF2D" w14:textId="77777777" w:rsidR="00ED4E65" w:rsidRPr="00F911D8" w:rsidRDefault="00ED4E65" w:rsidP="00D438E8">
      <w:pPr>
        <w:jc w:val="both"/>
        <w:rPr>
          <w:rFonts w:ascii="Times New Roman" w:hAnsi="Times New Roman" w:cs="Times New Roman"/>
          <w:sz w:val="24"/>
          <w:szCs w:val="24"/>
        </w:rPr>
      </w:pPr>
    </w:p>
    <w:sectPr w:rsidR="00ED4E65" w:rsidRPr="00F911D8" w:rsidSect="0085199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A37B" w16cex:dateUtc="2021-10-0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714FB" w16cid:durableId="250AA3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684E"/>
    <w:multiLevelType w:val="hybridMultilevel"/>
    <w:tmpl w:val="6C36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4A733E"/>
    <w:multiLevelType w:val="hybridMultilevel"/>
    <w:tmpl w:val="D4D20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012DA3"/>
    <w:multiLevelType w:val="hybridMultilevel"/>
    <w:tmpl w:val="17E8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6601AA"/>
    <w:multiLevelType w:val="hybridMultilevel"/>
    <w:tmpl w:val="483C9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FC7074"/>
    <w:multiLevelType w:val="hybridMultilevel"/>
    <w:tmpl w:val="BA584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A46795"/>
    <w:multiLevelType w:val="hybridMultilevel"/>
    <w:tmpl w:val="0DB89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59528DF"/>
    <w:multiLevelType w:val="hybridMultilevel"/>
    <w:tmpl w:val="5F827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B"/>
    <w:rsid w:val="00072B4C"/>
    <w:rsid w:val="000F61FF"/>
    <w:rsid w:val="00153E31"/>
    <w:rsid w:val="001610C4"/>
    <w:rsid w:val="001639CD"/>
    <w:rsid w:val="00167658"/>
    <w:rsid w:val="001A220D"/>
    <w:rsid w:val="001F5E93"/>
    <w:rsid w:val="00235E23"/>
    <w:rsid w:val="002479FB"/>
    <w:rsid w:val="003622AA"/>
    <w:rsid w:val="00396F4A"/>
    <w:rsid w:val="00397C2F"/>
    <w:rsid w:val="003D54B1"/>
    <w:rsid w:val="003D7DC7"/>
    <w:rsid w:val="003F3365"/>
    <w:rsid w:val="00416049"/>
    <w:rsid w:val="004213E1"/>
    <w:rsid w:val="004B1497"/>
    <w:rsid w:val="004F3131"/>
    <w:rsid w:val="00510E93"/>
    <w:rsid w:val="005269F2"/>
    <w:rsid w:val="005A6546"/>
    <w:rsid w:val="005C0A2C"/>
    <w:rsid w:val="005C1432"/>
    <w:rsid w:val="00621304"/>
    <w:rsid w:val="0064162E"/>
    <w:rsid w:val="006935AD"/>
    <w:rsid w:val="00744912"/>
    <w:rsid w:val="0077736E"/>
    <w:rsid w:val="007858D7"/>
    <w:rsid w:val="007C4EE9"/>
    <w:rsid w:val="007E4924"/>
    <w:rsid w:val="00837C55"/>
    <w:rsid w:val="008505B5"/>
    <w:rsid w:val="00851999"/>
    <w:rsid w:val="008553D0"/>
    <w:rsid w:val="00862FCF"/>
    <w:rsid w:val="00867356"/>
    <w:rsid w:val="00880832"/>
    <w:rsid w:val="008D4038"/>
    <w:rsid w:val="0094445B"/>
    <w:rsid w:val="00980BFC"/>
    <w:rsid w:val="009C477F"/>
    <w:rsid w:val="00A0438D"/>
    <w:rsid w:val="00A1084F"/>
    <w:rsid w:val="00A16B9B"/>
    <w:rsid w:val="00A459CD"/>
    <w:rsid w:val="00A960C4"/>
    <w:rsid w:val="00AB4CDE"/>
    <w:rsid w:val="00B22CDA"/>
    <w:rsid w:val="00B31681"/>
    <w:rsid w:val="00B363E8"/>
    <w:rsid w:val="00B56B28"/>
    <w:rsid w:val="00B652F0"/>
    <w:rsid w:val="00B6670B"/>
    <w:rsid w:val="00B85C28"/>
    <w:rsid w:val="00BE172F"/>
    <w:rsid w:val="00BE660E"/>
    <w:rsid w:val="00C026C1"/>
    <w:rsid w:val="00C30813"/>
    <w:rsid w:val="00C509BC"/>
    <w:rsid w:val="00C9219B"/>
    <w:rsid w:val="00CF6DDD"/>
    <w:rsid w:val="00D438E8"/>
    <w:rsid w:val="00D97088"/>
    <w:rsid w:val="00E62FFF"/>
    <w:rsid w:val="00E9247F"/>
    <w:rsid w:val="00EA7136"/>
    <w:rsid w:val="00ED4E65"/>
    <w:rsid w:val="00F10B8B"/>
    <w:rsid w:val="00F911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7350"/>
  <w15:docId w15:val="{50A63099-BB1B-4183-A78F-71F0C127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9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4E65"/>
    <w:pPr>
      <w:ind w:left="720"/>
      <w:contextualSpacing/>
    </w:pPr>
  </w:style>
  <w:style w:type="character" w:styleId="Uwydatnienie">
    <w:name w:val="Emphasis"/>
    <w:basedOn w:val="Domylnaczcionkaakapitu"/>
    <w:uiPriority w:val="20"/>
    <w:qFormat/>
    <w:rsid w:val="00B363E8"/>
    <w:rPr>
      <w:i/>
      <w:iCs/>
    </w:rPr>
  </w:style>
  <w:style w:type="character" w:styleId="Hipercze">
    <w:name w:val="Hyperlink"/>
    <w:basedOn w:val="Domylnaczcionkaakapitu"/>
    <w:uiPriority w:val="99"/>
    <w:semiHidden/>
    <w:unhideWhenUsed/>
    <w:rsid w:val="005A6546"/>
    <w:rPr>
      <w:color w:val="0000FF"/>
      <w:u w:val="single"/>
    </w:rPr>
  </w:style>
  <w:style w:type="character" w:styleId="Odwoaniedokomentarza">
    <w:name w:val="annotation reference"/>
    <w:basedOn w:val="Domylnaczcionkaakapitu"/>
    <w:uiPriority w:val="99"/>
    <w:semiHidden/>
    <w:unhideWhenUsed/>
    <w:rsid w:val="008553D0"/>
    <w:rPr>
      <w:sz w:val="16"/>
      <w:szCs w:val="16"/>
    </w:rPr>
  </w:style>
  <w:style w:type="paragraph" w:styleId="Tekstkomentarza">
    <w:name w:val="annotation text"/>
    <w:basedOn w:val="Normalny"/>
    <w:link w:val="TekstkomentarzaZnak"/>
    <w:uiPriority w:val="99"/>
    <w:semiHidden/>
    <w:unhideWhenUsed/>
    <w:rsid w:val="008553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53D0"/>
    <w:rPr>
      <w:sz w:val="20"/>
      <w:szCs w:val="20"/>
    </w:rPr>
  </w:style>
  <w:style w:type="paragraph" w:styleId="Tematkomentarza">
    <w:name w:val="annotation subject"/>
    <w:basedOn w:val="Tekstkomentarza"/>
    <w:next w:val="Tekstkomentarza"/>
    <w:link w:val="TematkomentarzaZnak"/>
    <w:uiPriority w:val="99"/>
    <w:semiHidden/>
    <w:unhideWhenUsed/>
    <w:rsid w:val="008553D0"/>
    <w:rPr>
      <w:b/>
      <w:bCs/>
    </w:rPr>
  </w:style>
  <w:style w:type="character" w:customStyle="1" w:styleId="TematkomentarzaZnak">
    <w:name w:val="Temat komentarza Znak"/>
    <w:basedOn w:val="TekstkomentarzaZnak"/>
    <w:link w:val="Tematkomentarza"/>
    <w:uiPriority w:val="99"/>
    <w:semiHidden/>
    <w:rsid w:val="008553D0"/>
    <w:rPr>
      <w:b/>
      <w:bCs/>
      <w:sz w:val="20"/>
      <w:szCs w:val="20"/>
    </w:rPr>
  </w:style>
  <w:style w:type="paragraph" w:styleId="Tekstdymka">
    <w:name w:val="Balloon Text"/>
    <w:basedOn w:val="Normalny"/>
    <w:link w:val="TekstdymkaZnak"/>
    <w:uiPriority w:val="99"/>
    <w:semiHidden/>
    <w:unhideWhenUsed/>
    <w:rsid w:val="00526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77340">
      <w:bodyDiv w:val="1"/>
      <w:marLeft w:val="0"/>
      <w:marRight w:val="0"/>
      <w:marTop w:val="0"/>
      <w:marBottom w:val="0"/>
      <w:divBdr>
        <w:top w:val="none" w:sz="0" w:space="0" w:color="auto"/>
        <w:left w:val="none" w:sz="0" w:space="0" w:color="auto"/>
        <w:bottom w:val="none" w:sz="0" w:space="0" w:color="auto"/>
        <w:right w:val="none" w:sz="0" w:space="0" w:color="auto"/>
      </w:divBdr>
      <w:divsChild>
        <w:div w:id="60715792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12259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Roman</dc:creator>
  <cp:lastModifiedBy>Adam Roman</cp:lastModifiedBy>
  <cp:revision>3</cp:revision>
  <dcterms:created xsi:type="dcterms:W3CDTF">2021-10-08T10:51:00Z</dcterms:created>
  <dcterms:modified xsi:type="dcterms:W3CDTF">2021-10-08T10:52:00Z</dcterms:modified>
</cp:coreProperties>
</file>